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5A3D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08DA">
        <w:rPr>
          <w:rFonts w:ascii="Times New Roman" w:hAnsi="Times New Roman" w:cs="Times New Roman"/>
          <w:b/>
          <w:sz w:val="28"/>
          <w:szCs w:val="28"/>
        </w:rPr>
        <w:t>Sveučilište u Zagrebu</w:t>
      </w:r>
    </w:p>
    <w:p w14:paraId="18268119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08DA">
        <w:rPr>
          <w:rFonts w:ascii="Times New Roman" w:hAnsi="Times New Roman" w:cs="Times New Roman"/>
          <w:b/>
          <w:sz w:val="28"/>
          <w:szCs w:val="28"/>
        </w:rPr>
        <w:t>Arhitektonski fakultet</w:t>
      </w:r>
    </w:p>
    <w:p w14:paraId="183352A2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5CD53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28CAC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B59B5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D4993" w14:textId="77777777" w:rsidR="00F50111" w:rsidRPr="004708DA" w:rsidRDefault="00F50111" w:rsidP="00F50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C578E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3917C38B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5FB58722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520E02CF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7E8EA8C5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41ED8B25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50FFF4C4" w14:textId="77777777" w:rsidR="00F50111" w:rsidRPr="004708DA" w:rsidRDefault="00F50111" w:rsidP="00F5011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065DD361" w14:textId="77777777" w:rsidR="00F50111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8DA">
        <w:rPr>
          <w:rFonts w:ascii="Times New Roman" w:hAnsi="Times New Roman" w:cs="Times New Roman"/>
          <w:b/>
          <w:sz w:val="28"/>
          <w:szCs w:val="28"/>
        </w:rPr>
        <w:t>OBRAZLOŽENJE</w:t>
      </w:r>
      <w:r>
        <w:rPr>
          <w:rFonts w:ascii="Times New Roman" w:hAnsi="Times New Roman" w:cs="Times New Roman"/>
          <w:b/>
          <w:sz w:val="28"/>
          <w:szCs w:val="28"/>
        </w:rPr>
        <w:t xml:space="preserve"> IZVRŠENJA</w:t>
      </w:r>
      <w:r w:rsidRPr="004708DA">
        <w:rPr>
          <w:rFonts w:ascii="Times New Roman" w:hAnsi="Times New Roman" w:cs="Times New Roman"/>
          <w:b/>
          <w:sz w:val="28"/>
          <w:szCs w:val="28"/>
        </w:rPr>
        <w:t xml:space="preserve"> FINANCIJSKOG PLANA </w:t>
      </w:r>
    </w:p>
    <w:p w14:paraId="5882F15A" w14:textId="31D54918" w:rsidR="00F50111" w:rsidRPr="00397066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066">
        <w:rPr>
          <w:rFonts w:ascii="Times New Roman" w:hAnsi="Times New Roman" w:cs="Times New Roman"/>
          <w:b/>
          <w:sz w:val="28"/>
          <w:szCs w:val="28"/>
        </w:rPr>
        <w:t>I-VI 202</w:t>
      </w:r>
      <w:r w:rsidR="00A54C65" w:rsidRPr="00397066">
        <w:rPr>
          <w:rFonts w:ascii="Times New Roman" w:hAnsi="Times New Roman" w:cs="Times New Roman"/>
          <w:b/>
          <w:sz w:val="28"/>
          <w:szCs w:val="28"/>
        </w:rPr>
        <w:t>5.</w:t>
      </w:r>
    </w:p>
    <w:p w14:paraId="3271DD9E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FBAA8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8AB13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7F542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8BA79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67119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DAE4F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511EC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D6312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EAFAA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5C5A0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B8629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69042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92B1D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7CA07" w14:textId="77777777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E6E38" w14:textId="6D1DB3A4" w:rsidR="00F50111" w:rsidRPr="004708DA" w:rsidRDefault="00F50111" w:rsidP="00F501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101">
        <w:rPr>
          <w:rFonts w:ascii="Times New Roman" w:hAnsi="Times New Roman" w:cs="Times New Roman"/>
          <w:b/>
          <w:sz w:val="28"/>
          <w:szCs w:val="28"/>
        </w:rPr>
        <w:t xml:space="preserve">Zagreb, </w:t>
      </w:r>
      <w:r w:rsidR="00A54C65">
        <w:rPr>
          <w:rFonts w:ascii="Times New Roman" w:hAnsi="Times New Roman" w:cs="Times New Roman"/>
          <w:b/>
          <w:sz w:val="28"/>
          <w:szCs w:val="28"/>
        </w:rPr>
        <w:t>1</w:t>
      </w:r>
      <w:r w:rsidR="002655E6">
        <w:rPr>
          <w:rFonts w:ascii="Times New Roman" w:hAnsi="Times New Roman" w:cs="Times New Roman"/>
          <w:b/>
          <w:sz w:val="28"/>
          <w:szCs w:val="28"/>
        </w:rPr>
        <w:t>8</w:t>
      </w:r>
      <w:r w:rsidR="00A54C65">
        <w:rPr>
          <w:rFonts w:ascii="Times New Roman" w:hAnsi="Times New Roman" w:cs="Times New Roman"/>
          <w:b/>
          <w:sz w:val="28"/>
          <w:szCs w:val="28"/>
        </w:rPr>
        <w:t>.7.2025.</w:t>
      </w:r>
    </w:p>
    <w:p w14:paraId="14C747F8" w14:textId="77777777" w:rsidR="00F50111" w:rsidRPr="004708DA" w:rsidRDefault="00F50111" w:rsidP="00F5011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4708DA">
        <w:rPr>
          <w:rFonts w:ascii="Times New Roman" w:hAnsi="Times New Roman" w:cs="Times New Roman"/>
          <w:b/>
          <w:sz w:val="28"/>
        </w:rPr>
        <w:lastRenderedPageBreak/>
        <w:t>Sažetak djelokruga rada proračunskog korisnika</w:t>
      </w:r>
    </w:p>
    <w:p w14:paraId="3C209E9B" w14:textId="77777777" w:rsidR="00F50111" w:rsidRPr="004708DA" w:rsidRDefault="00F50111" w:rsidP="00F50111">
      <w:pPr>
        <w:rPr>
          <w:rFonts w:ascii="Times New Roman" w:hAnsi="Times New Roman" w:cs="Times New Roman"/>
        </w:rPr>
      </w:pPr>
    </w:p>
    <w:p w14:paraId="4A716BE9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sz w:val="24"/>
          <w:szCs w:val="24"/>
        </w:rPr>
        <w:t xml:space="preserve">Arhitektonski fakultet Sveučilišta u Zagrebu baštinik je gotovo stoljetne tradicije kontinuiranog visokoškolskog obrazovanja, započete 1919. godine osnutkom Tehničke visoke škole. Odlukom Hrvatskog sabora 26. Rujna 1962. godine osnovan je Arhitektonski fakultet kao samostalna znanstvena i nastavna ustanova kojoj je zadaća izobrazba diplomiranih inženjera arhitekture. Temeljem Statuta iz 1964. godine  Fakultet se tada sastoji od pet katedri, šest zavoda i tri kabineta.  U prvom desetljeću 21. stoljeća Arhitektonski fakultet započinje s pripremama za usklađivanje visokoškolske nastave s europskim arhitektonskim fakultetima. Pojačava se međunarodna suradnja s drugim europskim i američkim arhitektonskim fakultetima i uglednim arhitektonskim školama. Dolaze strani studenti i profesori, naši profesori i studenti sudjeluju u međunarodnim radionicama, te se dogovara potencijalna buduća suradnja koja je, nažalost, ograničena zbog nedostatnih financijskih sredstava, te se odvija češće zahvaljujući entuzijazmu naših profesora. </w:t>
      </w:r>
    </w:p>
    <w:p w14:paraId="7C45AE0C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sz w:val="24"/>
          <w:szCs w:val="24"/>
        </w:rPr>
        <w:t>Pripremama i optimizmom profesora, napravljen je novi nastavni plan i program, tzv. Bolonjski nastavni plan, koji je prvi puta uveden u akademskoj godini 2005./2006. Od te akademske godine započela je nastava na novom trogodišnjem Preddiplomskom studiju Arhitekture i urbanizma (Bachelor studij) koji su prvi studenti apsolvirali u akademskoj godini 2007./2008., a zatim slijede i prve diplome prvostupnika (baccalaureus) arhitekture i urbanizma. Od 2008./2009. započeo je prvi ciklus dvogodišnjeg Diplomskog studija Arhitekture i urbanizma koji je nastavak preddiplomskog studija. Akademske godine 2017./2018. izglasan je novi izmijenjeni nastavni plan i program Preddiplomskog i Diplomskog studija čija provedba počinje u tekućoj akademskoj godini (2018./2019.).</w:t>
      </w:r>
    </w:p>
    <w:p w14:paraId="1832EB7D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sz w:val="24"/>
          <w:szCs w:val="24"/>
        </w:rPr>
        <w:t xml:space="preserve">Na Fakultetu djeluju sljedeće katedre: Katedra za povijest i teoriju arhitekture, Katedra za arhitektonske konstrukcije i zgradarstvo, Katedra za arhitektonsko projektiranje i Katedra za urbanizam, prostorno planiranje i pejzažnu arhitekturu. U skladu s matičnim granama znanstvenog polja arhitekture i urbanizma, na Fakultetu već niz godina djeluje četiri zavoda: Zavod za arhitekturu, Zavod za urbanizam, prostorno planiranje i pejzažnu arhitekturu, Zavod za zgradarstvo i fiziku zgrada i Zavod za graditeljsko nasljeđe, a 2017.-e godine ustrojen je i peti zavod pod nazivom Zavod za istraživanje, razvoj i inovacije koji objedinjuje i provodi istraživačke i razvojne projekte iz područja arhitekture, urbanizma i dizajna, te drugih srodnih područja. </w:t>
      </w:r>
    </w:p>
    <w:p w14:paraId="7480C7E4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t>Preddiplomski studij</w:t>
      </w:r>
      <w:r w:rsidRPr="004708DA">
        <w:rPr>
          <w:rFonts w:ascii="Times New Roman" w:hAnsi="Times New Roman" w:cs="Times New Roman"/>
          <w:sz w:val="24"/>
          <w:szCs w:val="24"/>
        </w:rPr>
        <w:t>: Na Fakultetu se izvodi sveučilišni preddiplomski studij arhitekture i urbanizma, te preddiplomski studij dizajna u trajanju od šest semestara, čijim se završetkom stječe akademski naziv baccalaureus (prvostupnik/ca) arhitekture i urbanizma, odnosno dizajna.</w:t>
      </w:r>
    </w:p>
    <w:p w14:paraId="0B81597C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t>Diplomski studij</w:t>
      </w:r>
      <w:r w:rsidRPr="004708DA">
        <w:rPr>
          <w:rFonts w:ascii="Times New Roman" w:hAnsi="Times New Roman" w:cs="Times New Roman"/>
          <w:sz w:val="24"/>
          <w:szCs w:val="24"/>
        </w:rPr>
        <w:t>: Kao nastavak preddiplomskog studija, izvodi se i diplomski studij arhitekture i urbanizma, te dizajna u trajanju od četiri semestra, čijim se završetkom stječe naziv magistar (mag.) arhitekture i urbanizma, odnosno dizajna.</w:t>
      </w:r>
    </w:p>
    <w:p w14:paraId="7C52B3FF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sz w:val="24"/>
          <w:szCs w:val="24"/>
        </w:rPr>
        <w:t>Novim nastavnim planom i programom uvodi se niz izbornih predmeta koji će omogućiti studentu bolju definiciju njegovih interesa, te razvoj istraživačke komponente u praktičnom radu.</w:t>
      </w:r>
    </w:p>
    <w:p w14:paraId="0BD0488F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t>Poslijediplomski studij</w:t>
      </w:r>
      <w:r w:rsidRPr="004708DA">
        <w:rPr>
          <w:rFonts w:ascii="Times New Roman" w:hAnsi="Times New Roman" w:cs="Times New Roman"/>
          <w:sz w:val="24"/>
          <w:szCs w:val="24"/>
        </w:rPr>
        <w:t xml:space="preserve">: Fakultet provodi Poslijediplomski doktorski znanstveni studij Arhitektura i urbanizam u trajanju od šest semestara, kojeg pohađaju znanstveni novaci našeg fakulteta i ostalih u okruženju. </w:t>
      </w:r>
    </w:p>
    <w:p w14:paraId="507C406F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t>Cjeloživotno obrazovanje</w:t>
      </w:r>
      <w:r w:rsidRPr="004708DA">
        <w:rPr>
          <w:rFonts w:ascii="Times New Roman" w:hAnsi="Times New Roman" w:cs="Times New Roman"/>
          <w:sz w:val="24"/>
          <w:szCs w:val="24"/>
        </w:rPr>
        <w:t>: U suradnji s područnim ministarstvima, pokrenut je Specijalistički studij Arhitekture i urbanizma: Prostorno uređenje. Osim toga fakultet sudjeluje u provedbi Programa stalnog stručnog usavršavanja, u suradnji sa Hrvatskom komorom arhitekata i ostalim dionicima.</w:t>
      </w:r>
    </w:p>
    <w:p w14:paraId="49C0BBCA" w14:textId="77777777" w:rsidR="00F50111" w:rsidRDefault="00F50111" w:rsidP="003D62D8">
      <w:pPr>
        <w:jc w:val="both"/>
      </w:pPr>
    </w:p>
    <w:p w14:paraId="01F10995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lastRenderedPageBreak/>
        <w:t>Znanstvena djelatnost</w:t>
      </w:r>
      <w:r w:rsidRPr="004708DA">
        <w:rPr>
          <w:rFonts w:ascii="Times New Roman" w:hAnsi="Times New Roman" w:cs="Times New Roman"/>
          <w:sz w:val="24"/>
          <w:szCs w:val="24"/>
        </w:rPr>
        <w:t>: Jedan od ciljeva Fakulteta je i prijava većeg broja znanstvenih projekata, koji bi bili usko povezani sa odvijanjem nastave na doktorskim znanstvenim studijima. Intenzivni istraživački rad i mnogi znanstveni  i stručni projekti, jamstvo su njihove bliske povezanosti sa suvremenim spoznajama i na njima temeljenim novim znanjima i vještinama. U sklopu toga uspješno su provedene intenzivne aktivnosti u suradnji sa Sveučilištem u Zagrebu na programu korištenja novčanih sredstava za financiranje znanstvene djelatnosti.</w:t>
      </w:r>
    </w:p>
    <w:p w14:paraId="17093A66" w14:textId="77777777" w:rsidR="00F50111" w:rsidRPr="004708DA" w:rsidRDefault="00F50111" w:rsidP="003D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t>Međunarodna suradnja</w:t>
      </w:r>
      <w:r w:rsidRPr="004708DA">
        <w:rPr>
          <w:rFonts w:ascii="Times New Roman" w:hAnsi="Times New Roman" w:cs="Times New Roman"/>
          <w:sz w:val="24"/>
          <w:szCs w:val="24"/>
        </w:rPr>
        <w:t xml:space="preserve">: Otvorenost i blizinu najnovijim stručnim i znanstvenim spoznajama, ali isto tako i najnovijim iskustvima u području arhitektonske edukacije, dokazuje i razgranata suradnja Fakulteta s mnogim europskim i američkim fakultetima na polju nastavne razmjene te stručne i znanstvene suradnje. Naš studijski program koristi se iskustvima brojnih drugih institucija i usporediv je s velikim brojem programa eminentnih europskih sveučilišta, a posebno s ETH Zurich, IUAV Venecija, RWTH Aachen, TU Delf i TU Wien. </w:t>
      </w:r>
    </w:p>
    <w:p w14:paraId="58122768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  <w:r w:rsidRPr="004708DA">
        <w:rPr>
          <w:rFonts w:ascii="Times New Roman" w:hAnsi="Times New Roman" w:cs="Times New Roman"/>
          <w:b/>
          <w:sz w:val="24"/>
          <w:szCs w:val="24"/>
        </w:rPr>
        <w:t>Nakladnička djelatnost</w:t>
      </w:r>
      <w:r w:rsidRPr="004708DA">
        <w:rPr>
          <w:rFonts w:ascii="Times New Roman" w:hAnsi="Times New Roman" w:cs="Times New Roman"/>
          <w:sz w:val="24"/>
          <w:szCs w:val="24"/>
        </w:rPr>
        <w:t>: Izrazito je aktivna znanstvena nakladnička djelatnost u kojoj se Arhitektonski fakultet pojavljuje kao nakladnik ili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8DA">
        <w:rPr>
          <w:rFonts w:ascii="Times New Roman" w:hAnsi="Times New Roman" w:cs="Times New Roman"/>
          <w:sz w:val="24"/>
          <w:szCs w:val="24"/>
        </w:rPr>
        <w:t>nakladnik većeg broja znanstvene literature, uz redovno objavljivanje znanstvenog časopisa Prostor, konceptualno i grafički usklađenog s potrebama struke i vremena.</w:t>
      </w:r>
    </w:p>
    <w:p w14:paraId="4B7EB525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829A7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2C403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6607D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05421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86315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E0874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70C3B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CEED9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3FC9B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EB73A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7FBA5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DBF09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68ACB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7755E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E9F5E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4BBAD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0D694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4D9FC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9CE" w14:textId="77777777" w:rsidR="00F50111" w:rsidRDefault="00F50111" w:rsidP="003D62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FFB23" w14:textId="0A8151B8" w:rsidR="002655E6" w:rsidRPr="002655E6" w:rsidRDefault="002655E6" w:rsidP="003D62D8">
      <w:pPr>
        <w:pStyle w:val="ListParagraph"/>
        <w:numPr>
          <w:ilvl w:val="0"/>
          <w:numId w:val="9"/>
        </w:num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2655E6">
        <w:rPr>
          <w:rFonts w:ascii="Times New Roman" w:hAnsi="Times New Roman" w:cs="Times New Roman"/>
          <w:b/>
          <w:sz w:val="28"/>
        </w:rPr>
        <w:lastRenderedPageBreak/>
        <w:t>Obrazloženje općeg dijela izvještaja o izvršenju financijskog plana</w:t>
      </w:r>
    </w:p>
    <w:p w14:paraId="034C66C9" w14:textId="77777777" w:rsidR="00F50111" w:rsidRDefault="00F50111" w:rsidP="003D62D8">
      <w:pPr>
        <w:jc w:val="both"/>
        <w:rPr>
          <w:rFonts w:ascii="Times New Roman" w:hAnsi="Times New Roman" w:cs="Times New Roman"/>
          <w:i/>
          <w:u w:val="single"/>
        </w:rPr>
      </w:pPr>
    </w:p>
    <w:p w14:paraId="624FCE1C" w14:textId="25F32634" w:rsidR="002655E6" w:rsidRDefault="002655E6" w:rsidP="003D62D8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655E6">
        <w:rPr>
          <w:rFonts w:ascii="Times New Roman" w:hAnsi="Times New Roman" w:cs="Times New Roman"/>
          <w:b/>
          <w:bCs/>
          <w:iCs/>
          <w:sz w:val="24"/>
          <w:szCs w:val="24"/>
        </w:rPr>
        <w:t>Obrazloženje izvršenja prihoda i primitaka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 izvorima financiranja</w:t>
      </w:r>
    </w:p>
    <w:p w14:paraId="7C1D2B40" w14:textId="77777777" w:rsidR="002655E6" w:rsidRPr="002655E6" w:rsidRDefault="002655E6" w:rsidP="003D62D8">
      <w:pPr>
        <w:pStyle w:val="ListParagraph"/>
        <w:ind w:left="79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7AB28E8" w14:textId="59231392" w:rsidR="002655E6" w:rsidRDefault="002655E6" w:rsidP="003D62D8">
      <w:pPr>
        <w:jc w:val="both"/>
        <w:rPr>
          <w:rFonts w:ascii="Times New Roman" w:hAnsi="Times New Roman" w:cs="Times New Roman"/>
          <w:i/>
          <w:u w:val="single"/>
        </w:rPr>
      </w:pPr>
      <w:r w:rsidRPr="002655E6">
        <w:drawing>
          <wp:inline distT="0" distB="0" distL="0" distR="0" wp14:anchorId="16F8BEDB" wp14:editId="07AE17F3">
            <wp:extent cx="5760720" cy="2127250"/>
            <wp:effectExtent l="0" t="0" r="0" b="6350"/>
            <wp:docPr id="6099600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B983" w14:textId="77777777" w:rsidR="002655E6" w:rsidRPr="004708DA" w:rsidRDefault="002655E6" w:rsidP="003D62D8">
      <w:pPr>
        <w:jc w:val="both"/>
        <w:rPr>
          <w:rFonts w:ascii="Times New Roman" w:hAnsi="Times New Roman" w:cs="Times New Roman"/>
          <w:i/>
          <w:u w:val="single"/>
        </w:rPr>
      </w:pPr>
    </w:p>
    <w:p w14:paraId="250FD39C" w14:textId="2936D5C8" w:rsidR="00F50111" w:rsidRPr="004708DA" w:rsidRDefault="00F50111" w:rsidP="003D62D8">
      <w:p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  <w:b/>
          <w:i/>
          <w:u w:val="single"/>
        </w:rPr>
        <w:t>Proračunski prihodi</w:t>
      </w:r>
      <w:r w:rsidRPr="004708D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(</w:t>
      </w:r>
      <w:r w:rsidR="002655E6">
        <w:rPr>
          <w:rFonts w:ascii="Times New Roman" w:hAnsi="Times New Roman" w:cs="Times New Roman"/>
        </w:rPr>
        <w:t>izvor financiranja 11</w:t>
      </w:r>
      <w:r>
        <w:rPr>
          <w:rFonts w:ascii="Times New Roman" w:hAnsi="Times New Roman" w:cs="Times New Roman"/>
        </w:rPr>
        <w:t xml:space="preserve">) </w:t>
      </w:r>
      <w:r w:rsidRPr="004708DA">
        <w:rPr>
          <w:rFonts w:ascii="Times New Roman" w:hAnsi="Times New Roman" w:cs="Times New Roman"/>
        </w:rPr>
        <w:t xml:space="preserve">planirani su temeljem limita zadanih od strane Sveučilišta u Zagrebu, a obuhvaćaju sve prihode koji služe za pokriće redovite aktivnosti fakulteta: </w:t>
      </w:r>
    </w:p>
    <w:p w14:paraId="6B35D00D" w14:textId="77777777" w:rsidR="00F50111" w:rsidRPr="004708DA" w:rsidRDefault="00F50111" w:rsidP="003D6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 xml:space="preserve">sredstva za plaće, prijevoz i materijalna prava zaposlenih, </w:t>
      </w:r>
    </w:p>
    <w:p w14:paraId="0A7B8567" w14:textId="77777777" w:rsidR="00F50111" w:rsidRPr="004708DA" w:rsidRDefault="00F50111" w:rsidP="003D6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 xml:space="preserve">sredstva za sistematske preglede, </w:t>
      </w:r>
    </w:p>
    <w:p w14:paraId="3FB96B81" w14:textId="77777777" w:rsidR="00F50111" w:rsidRPr="004708DA" w:rsidRDefault="00F50111" w:rsidP="003D6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 xml:space="preserve">sredstva za vanjsku suradnju Studija dizajna, </w:t>
      </w:r>
    </w:p>
    <w:p w14:paraId="475DF859" w14:textId="77777777" w:rsidR="00F50111" w:rsidRDefault="00F50111" w:rsidP="003D6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 xml:space="preserve">subvencije participacija školarina (Ugovor o programskom financiranju javnih visokih učilišta) koja se koriste za pokriće redovnih materijalnih rashoda (režijski rashodi, uredski, čistaći i higijenski materijal, literatura, stručno usavršavanje zaposlenih, tekuće održavanje zgrade i opreme, trošak demonstratora, fotokopiranje, financijski rashodi, uredska i ostala oprema) </w:t>
      </w:r>
    </w:p>
    <w:p w14:paraId="22D0A624" w14:textId="37B429E8" w:rsidR="00D90E23" w:rsidRDefault="00D90E23" w:rsidP="003D62D8">
      <w:pPr>
        <w:jc w:val="both"/>
        <w:rPr>
          <w:rFonts w:ascii="Times New Roman" w:hAnsi="Times New Roman" w:cs="Times New Roman"/>
        </w:rPr>
      </w:pPr>
    </w:p>
    <w:p w14:paraId="39827B4F" w14:textId="06BCFB25" w:rsidR="001B138D" w:rsidRDefault="00D90E23" w:rsidP="003D62D8">
      <w:pPr>
        <w:jc w:val="both"/>
        <w:rPr>
          <w:rFonts w:ascii="Times New Roman" w:hAnsi="Times New Roman" w:cs="Times New Roman"/>
        </w:rPr>
      </w:pPr>
      <w:r w:rsidRPr="009035C8">
        <w:rPr>
          <w:rFonts w:ascii="Times New Roman" w:hAnsi="Times New Roman" w:cs="Times New Roman"/>
          <w:bCs/>
          <w:i/>
        </w:rPr>
        <w:t>Proračunski prihodi</w:t>
      </w:r>
      <w:r>
        <w:rPr>
          <w:rFonts w:ascii="Times New Roman" w:hAnsi="Times New Roman" w:cs="Times New Roman"/>
        </w:rPr>
        <w:t xml:space="preserve"> za prvu polovicu 202</w:t>
      </w:r>
      <w:r w:rsidR="007803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ostvar</w:t>
      </w:r>
      <w:r w:rsidR="007803BE">
        <w:rPr>
          <w:rFonts w:ascii="Times New Roman" w:hAnsi="Times New Roman" w:cs="Times New Roman"/>
        </w:rPr>
        <w:t>eni su</w:t>
      </w:r>
      <w:r>
        <w:rPr>
          <w:rFonts w:ascii="Times New Roman" w:hAnsi="Times New Roman" w:cs="Times New Roman"/>
        </w:rPr>
        <w:t xml:space="preserve"> </w:t>
      </w:r>
      <w:r w:rsidR="005B23BE">
        <w:rPr>
          <w:rFonts w:ascii="Times New Roman" w:hAnsi="Times New Roman" w:cs="Times New Roman"/>
        </w:rPr>
        <w:t xml:space="preserve">u iznosu od </w:t>
      </w:r>
      <w:r w:rsidR="007803BE">
        <w:rPr>
          <w:rFonts w:ascii="Times New Roman" w:hAnsi="Times New Roman" w:cs="Times New Roman"/>
        </w:rPr>
        <w:t>3.897.138,41</w:t>
      </w:r>
      <w:r w:rsidR="00854A90">
        <w:rPr>
          <w:rFonts w:ascii="Times New Roman" w:hAnsi="Times New Roman" w:cs="Times New Roman"/>
        </w:rPr>
        <w:t xml:space="preserve"> eura </w:t>
      </w:r>
      <w:r w:rsidR="007803BE">
        <w:rPr>
          <w:rFonts w:ascii="Times New Roman" w:hAnsi="Times New Roman" w:cs="Times New Roman"/>
        </w:rPr>
        <w:t>što iznosi</w:t>
      </w:r>
      <w:r w:rsidR="00854A90">
        <w:rPr>
          <w:rFonts w:ascii="Times New Roman" w:hAnsi="Times New Roman" w:cs="Times New Roman"/>
        </w:rPr>
        <w:t xml:space="preserve"> 5</w:t>
      </w:r>
      <w:r w:rsidR="007803BE">
        <w:rPr>
          <w:rFonts w:ascii="Times New Roman" w:hAnsi="Times New Roman" w:cs="Times New Roman"/>
        </w:rPr>
        <w:t>5</w:t>
      </w:r>
      <w:r w:rsidR="00854A90">
        <w:rPr>
          <w:rFonts w:ascii="Times New Roman" w:hAnsi="Times New Roman" w:cs="Times New Roman"/>
        </w:rPr>
        <w:t>% od ukupno planiranih novčanih sredstava za 202</w:t>
      </w:r>
      <w:r w:rsidR="007803BE">
        <w:rPr>
          <w:rFonts w:ascii="Times New Roman" w:hAnsi="Times New Roman" w:cs="Times New Roman"/>
        </w:rPr>
        <w:t>5.</w:t>
      </w:r>
      <w:r w:rsidR="00854A90">
        <w:rPr>
          <w:rFonts w:ascii="Times New Roman" w:hAnsi="Times New Roman" w:cs="Times New Roman"/>
        </w:rPr>
        <w:t xml:space="preserve"> godinu</w:t>
      </w:r>
      <w:r w:rsidR="006614CB">
        <w:rPr>
          <w:rFonts w:ascii="Times New Roman" w:hAnsi="Times New Roman" w:cs="Times New Roman"/>
        </w:rPr>
        <w:t xml:space="preserve"> te su 12% viši od prihoda 2024. godine najviše uslijed promjene u knjiženju zadnje kvartalne plaće. </w:t>
      </w:r>
    </w:p>
    <w:p w14:paraId="5DC1636F" w14:textId="77777777" w:rsidR="00854A90" w:rsidRDefault="00854A90" w:rsidP="003D62D8">
      <w:pPr>
        <w:jc w:val="both"/>
        <w:rPr>
          <w:rFonts w:ascii="Times New Roman" w:hAnsi="Times New Roman" w:cs="Times New Roman"/>
        </w:rPr>
      </w:pPr>
    </w:p>
    <w:p w14:paraId="5F107C14" w14:textId="6A4311F6" w:rsidR="00854A90" w:rsidRPr="004708DA" w:rsidRDefault="00854A90" w:rsidP="003D62D8">
      <w:p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  <w:b/>
          <w:i/>
          <w:u w:val="single"/>
        </w:rPr>
        <w:t>Vlastiti prihodi</w:t>
      </w:r>
      <w:r w:rsidRPr="00470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91037A">
        <w:rPr>
          <w:rFonts w:ascii="Times New Roman" w:hAnsi="Times New Roman" w:cs="Times New Roman"/>
        </w:rPr>
        <w:t>izvor financiranja 31</w:t>
      </w:r>
      <w:r>
        <w:rPr>
          <w:rFonts w:ascii="Times New Roman" w:hAnsi="Times New Roman" w:cs="Times New Roman"/>
        </w:rPr>
        <w:t>)</w:t>
      </w:r>
      <w:r w:rsidRPr="004708DA">
        <w:rPr>
          <w:rFonts w:ascii="Times New Roman" w:hAnsi="Times New Roman" w:cs="Times New Roman"/>
        </w:rPr>
        <w:t xml:space="preserve"> planirani su temeljem ostvarenja proteklih godina i temeljem saznanja o ugovorenim poslovima, a koriste se za unapređenje djelatnosti fakulteta te za pokriće troškova vezanih uz proces stvaranja tih prihoda. U vlastite prihode ubrajamo:</w:t>
      </w:r>
    </w:p>
    <w:p w14:paraId="1674F48B" w14:textId="77777777" w:rsidR="00854A90" w:rsidRPr="004708DA" w:rsidRDefault="00854A90" w:rsidP="003D6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 xml:space="preserve">prihodi ostvareni djelovanjem fakulteta na tržištu (stručni projekti, studije, znanstvena i ostala istraživanja) </w:t>
      </w:r>
    </w:p>
    <w:p w14:paraId="1FD633D7" w14:textId="77777777" w:rsidR="00854A90" w:rsidRPr="004708DA" w:rsidRDefault="00854A90" w:rsidP="003D6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 xml:space="preserve">prihod od davanja poslovnog prostora u zakup </w:t>
      </w:r>
    </w:p>
    <w:p w14:paraId="778F938C" w14:textId="77777777" w:rsidR="00854A90" w:rsidRDefault="00854A90" w:rsidP="003D6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</w:rPr>
        <w:t>prihodi od kotizacija za stručne skupove i konferencije</w:t>
      </w:r>
    </w:p>
    <w:p w14:paraId="5A1C56E5" w14:textId="77777777" w:rsidR="00854A90" w:rsidRPr="00854A90" w:rsidRDefault="00854A90" w:rsidP="003D6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4A90">
        <w:rPr>
          <w:rFonts w:ascii="Times New Roman" w:hAnsi="Times New Roman" w:cs="Times New Roman"/>
        </w:rPr>
        <w:t>ostali povremeni prihodi</w:t>
      </w:r>
    </w:p>
    <w:p w14:paraId="0C3E84E8" w14:textId="77777777" w:rsidR="00854A90" w:rsidRPr="004708DA" w:rsidRDefault="00854A90" w:rsidP="003D62D8">
      <w:pPr>
        <w:pStyle w:val="ListParagraph"/>
        <w:jc w:val="both"/>
        <w:rPr>
          <w:rFonts w:ascii="Times New Roman" w:hAnsi="Times New Roman" w:cs="Times New Roman"/>
        </w:rPr>
      </w:pPr>
    </w:p>
    <w:p w14:paraId="085BFA3B" w14:textId="1C9BB2F3" w:rsidR="00854A90" w:rsidRDefault="00854A90" w:rsidP="003D62D8">
      <w:pPr>
        <w:jc w:val="both"/>
        <w:rPr>
          <w:rFonts w:ascii="Times New Roman" w:hAnsi="Times New Roman" w:cs="Times New Roman"/>
        </w:rPr>
      </w:pPr>
    </w:p>
    <w:p w14:paraId="4B9B684C" w14:textId="6B649C9F" w:rsidR="00854A90" w:rsidRDefault="00854A90" w:rsidP="003D62D8">
      <w:pPr>
        <w:jc w:val="both"/>
        <w:rPr>
          <w:rFonts w:ascii="Times New Roman" w:hAnsi="Times New Roman" w:cs="Times New Roman"/>
        </w:rPr>
      </w:pPr>
      <w:r w:rsidRPr="009035C8">
        <w:rPr>
          <w:rFonts w:ascii="Times New Roman" w:hAnsi="Times New Roman" w:cs="Times New Roman"/>
          <w:bCs/>
          <w:i/>
        </w:rPr>
        <w:lastRenderedPageBreak/>
        <w:t>Vlastiti prihodi</w:t>
      </w:r>
      <w:r>
        <w:rPr>
          <w:rFonts w:ascii="Times New Roman" w:hAnsi="Times New Roman" w:cs="Times New Roman"/>
        </w:rPr>
        <w:t xml:space="preserve"> </w:t>
      </w:r>
      <w:r w:rsidR="007803BE">
        <w:rPr>
          <w:rFonts w:ascii="Times New Roman" w:hAnsi="Times New Roman" w:cs="Times New Roman"/>
        </w:rPr>
        <w:t xml:space="preserve">za prvu polovicu 2025. godine ostvareni su u iznosu od </w:t>
      </w:r>
      <w:r w:rsidR="007803BE">
        <w:rPr>
          <w:rFonts w:ascii="Times New Roman" w:hAnsi="Times New Roman" w:cs="Times New Roman"/>
        </w:rPr>
        <w:t>510.531,34</w:t>
      </w:r>
      <w:r w:rsidR="007803BE">
        <w:rPr>
          <w:rFonts w:ascii="Times New Roman" w:hAnsi="Times New Roman" w:cs="Times New Roman"/>
        </w:rPr>
        <w:t xml:space="preserve"> eura što iznosi </w:t>
      </w:r>
      <w:r w:rsidR="007803BE">
        <w:rPr>
          <w:rFonts w:ascii="Times New Roman" w:hAnsi="Times New Roman" w:cs="Times New Roman"/>
        </w:rPr>
        <w:t>40</w:t>
      </w:r>
      <w:r w:rsidR="007803BE">
        <w:rPr>
          <w:rFonts w:ascii="Times New Roman" w:hAnsi="Times New Roman" w:cs="Times New Roman"/>
        </w:rPr>
        <w:t>% od ukupno planiranih novčanih sredstava za 2025. godinu</w:t>
      </w:r>
      <w:r w:rsidR="0037228A">
        <w:rPr>
          <w:rFonts w:ascii="Times New Roman" w:hAnsi="Times New Roman" w:cs="Times New Roman"/>
        </w:rPr>
        <w:t xml:space="preserve"> te su niži za 38% od prihoda 2024. godine</w:t>
      </w:r>
      <w:r w:rsidR="00D2523D">
        <w:rPr>
          <w:rFonts w:ascii="Times New Roman" w:hAnsi="Times New Roman" w:cs="Times New Roman"/>
        </w:rPr>
        <w:t xml:space="preserve"> najviše uslijed manje naplaćenih prihoda od projekata Zavoda.</w:t>
      </w:r>
    </w:p>
    <w:p w14:paraId="35ACC802" w14:textId="77777777" w:rsidR="00854A90" w:rsidRDefault="00854A90" w:rsidP="003D62D8">
      <w:pPr>
        <w:jc w:val="both"/>
        <w:rPr>
          <w:rFonts w:ascii="Times New Roman" w:hAnsi="Times New Roman" w:cs="Times New Roman"/>
        </w:rPr>
      </w:pPr>
    </w:p>
    <w:p w14:paraId="4081CE7E" w14:textId="6FF8B9C2" w:rsidR="008774C8" w:rsidRPr="004708DA" w:rsidRDefault="008774C8" w:rsidP="003D62D8">
      <w:p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  <w:b/>
          <w:i/>
          <w:u w:val="single"/>
        </w:rPr>
        <w:t xml:space="preserve">Prihodi </w:t>
      </w:r>
      <w:r w:rsidR="0091037A">
        <w:rPr>
          <w:rFonts w:ascii="Times New Roman" w:hAnsi="Times New Roman" w:cs="Times New Roman"/>
          <w:b/>
          <w:i/>
          <w:u w:val="single"/>
        </w:rPr>
        <w:t xml:space="preserve">za posebne namjene </w:t>
      </w:r>
      <w:r w:rsidRPr="00470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91037A">
        <w:rPr>
          <w:rFonts w:ascii="Times New Roman" w:hAnsi="Times New Roman" w:cs="Times New Roman"/>
        </w:rPr>
        <w:t>izvor financiranja 43</w:t>
      </w:r>
      <w:r>
        <w:rPr>
          <w:rFonts w:ascii="Times New Roman" w:hAnsi="Times New Roman" w:cs="Times New Roman"/>
        </w:rPr>
        <w:t>)</w:t>
      </w:r>
      <w:r w:rsidRPr="004708DA">
        <w:rPr>
          <w:rFonts w:ascii="Times New Roman" w:hAnsi="Times New Roman" w:cs="Times New Roman"/>
        </w:rPr>
        <w:t xml:space="preserve"> planirani su temeljem ostvarenja prethodnih godina i temeljem procjene uplate prihoda za 202</w:t>
      </w:r>
      <w:r w:rsidR="00D41344">
        <w:rPr>
          <w:rFonts w:ascii="Times New Roman" w:hAnsi="Times New Roman" w:cs="Times New Roman"/>
        </w:rPr>
        <w:t>5</w:t>
      </w:r>
      <w:r w:rsidRPr="004708DA">
        <w:rPr>
          <w:rFonts w:ascii="Times New Roman" w:hAnsi="Times New Roman" w:cs="Times New Roman"/>
        </w:rPr>
        <w:t>. godinu, a koriste se za mnogobrojne aktivnosti unutar fakulteta, kao što su međunarodna suradnja, izdavanje fakultetskog časopisa Prostor i organizacija terenske nastave studenata. Prikupljena sredstva iz ovog izvora također služe za pokriće rashoda dodatnog rada zaposlenih, za pokriće režijskih troškova Studijskog centra Motovun i Mediteranskog centra u Splitu, te nabavu opreme. Prihodi po posebnim propisima prikupljaju se iz školarina i upisnina studija Arhitekture i urbanizma, Studija dizajna</w:t>
      </w:r>
      <w:r>
        <w:rPr>
          <w:rFonts w:ascii="Times New Roman" w:hAnsi="Times New Roman" w:cs="Times New Roman"/>
        </w:rPr>
        <w:t>, te</w:t>
      </w:r>
      <w:r w:rsidRPr="004708DA">
        <w:rPr>
          <w:rFonts w:ascii="Times New Roman" w:hAnsi="Times New Roman" w:cs="Times New Roman"/>
        </w:rPr>
        <w:t xml:space="preserve"> Doktorskog znanstvenog studija Arhitekture i urbanizma</w:t>
      </w:r>
      <w:r>
        <w:rPr>
          <w:rFonts w:ascii="Times New Roman" w:hAnsi="Times New Roman" w:cs="Times New Roman"/>
        </w:rPr>
        <w:t xml:space="preserve">. </w:t>
      </w:r>
      <w:r w:rsidRPr="004708DA">
        <w:rPr>
          <w:rFonts w:ascii="Times New Roman" w:hAnsi="Times New Roman" w:cs="Times New Roman"/>
        </w:rPr>
        <w:t>Također, iz prikupljenih školarina podmiruje se i trošak održavanja tih studija (materijalni rashodi, tisak diploma i x-ica, osiguranje studenata, honorari predavača, mentora i povjerenstava i drugo).</w:t>
      </w:r>
    </w:p>
    <w:p w14:paraId="24241761" w14:textId="33FB31CD" w:rsidR="008774C8" w:rsidRDefault="008774C8" w:rsidP="003D62D8">
      <w:pPr>
        <w:jc w:val="both"/>
        <w:rPr>
          <w:rFonts w:ascii="Times New Roman" w:hAnsi="Times New Roman" w:cs="Times New Roman"/>
        </w:rPr>
      </w:pPr>
    </w:p>
    <w:p w14:paraId="2DE9F1C8" w14:textId="164AEB3C" w:rsidR="00A51D76" w:rsidRDefault="008774C8" w:rsidP="003D62D8">
      <w:pPr>
        <w:jc w:val="both"/>
        <w:rPr>
          <w:rFonts w:ascii="Times New Roman" w:hAnsi="Times New Roman" w:cs="Times New Roman"/>
        </w:rPr>
      </w:pPr>
      <w:r w:rsidRPr="009035C8">
        <w:rPr>
          <w:rFonts w:ascii="Times New Roman" w:hAnsi="Times New Roman" w:cs="Times New Roman"/>
          <w:bCs/>
          <w:i/>
        </w:rPr>
        <w:t xml:space="preserve">Prihodi </w:t>
      </w:r>
      <w:r w:rsidR="0091037A">
        <w:rPr>
          <w:rFonts w:ascii="Times New Roman" w:hAnsi="Times New Roman" w:cs="Times New Roman"/>
          <w:bCs/>
          <w:i/>
        </w:rPr>
        <w:t>za posebne namjene</w:t>
      </w:r>
      <w:r w:rsidR="009035C8">
        <w:rPr>
          <w:rFonts w:ascii="Times New Roman" w:hAnsi="Times New Roman" w:cs="Times New Roman"/>
          <w:b/>
          <w:i/>
        </w:rPr>
        <w:t xml:space="preserve"> </w:t>
      </w:r>
      <w:r w:rsidR="00D41344">
        <w:rPr>
          <w:rFonts w:ascii="Times New Roman" w:hAnsi="Times New Roman" w:cs="Times New Roman"/>
        </w:rPr>
        <w:t xml:space="preserve">za prvu polovicu 2025. godine ostvareni su u iznosu od </w:t>
      </w:r>
      <w:r w:rsidR="00D41344">
        <w:rPr>
          <w:rFonts w:ascii="Times New Roman" w:hAnsi="Times New Roman" w:cs="Times New Roman"/>
        </w:rPr>
        <w:t>148.775,29</w:t>
      </w:r>
      <w:r w:rsidR="00D41344">
        <w:rPr>
          <w:rFonts w:ascii="Times New Roman" w:hAnsi="Times New Roman" w:cs="Times New Roman"/>
        </w:rPr>
        <w:t xml:space="preserve"> eura što iznosi </w:t>
      </w:r>
      <w:r w:rsidR="00D41344">
        <w:rPr>
          <w:rFonts w:ascii="Times New Roman" w:hAnsi="Times New Roman" w:cs="Times New Roman"/>
        </w:rPr>
        <w:t>34</w:t>
      </w:r>
      <w:r w:rsidR="00D41344">
        <w:rPr>
          <w:rFonts w:ascii="Times New Roman" w:hAnsi="Times New Roman" w:cs="Times New Roman"/>
        </w:rPr>
        <w:t>% od ukupno planiranih novčanih sredstava za 2025. godinu</w:t>
      </w:r>
      <w:r w:rsidR="0037228A">
        <w:rPr>
          <w:rFonts w:ascii="Times New Roman" w:hAnsi="Times New Roman" w:cs="Times New Roman"/>
        </w:rPr>
        <w:t xml:space="preserve"> te su viši za 13% od prihoda 2024. godine</w:t>
      </w:r>
      <w:r w:rsidR="00D2523D">
        <w:rPr>
          <w:rFonts w:ascii="Times New Roman" w:hAnsi="Times New Roman" w:cs="Times New Roman"/>
        </w:rPr>
        <w:t xml:space="preserve"> najviše uslijed većih prihoda od školarina za specijalistički studij (+16 tis eur) te većih prihoda za sufinanciranje terenske nastave (+8 tis eur).</w:t>
      </w:r>
    </w:p>
    <w:p w14:paraId="089D8968" w14:textId="77777777" w:rsidR="009035C8" w:rsidRDefault="009035C8" w:rsidP="003D62D8">
      <w:pPr>
        <w:jc w:val="both"/>
        <w:rPr>
          <w:rFonts w:ascii="Times New Roman" w:hAnsi="Times New Roman" w:cs="Times New Roman"/>
        </w:rPr>
      </w:pPr>
    </w:p>
    <w:p w14:paraId="02ED5A54" w14:textId="6DF00C28" w:rsidR="00A51D76" w:rsidRPr="004708DA" w:rsidRDefault="00A51D76" w:rsidP="003D62D8">
      <w:pPr>
        <w:jc w:val="both"/>
        <w:rPr>
          <w:rFonts w:ascii="Times New Roman" w:hAnsi="Times New Roman" w:cs="Times New Roman"/>
        </w:rPr>
      </w:pPr>
      <w:r w:rsidRPr="004708DA">
        <w:rPr>
          <w:rFonts w:ascii="Times New Roman" w:hAnsi="Times New Roman" w:cs="Times New Roman"/>
          <w:b/>
          <w:i/>
          <w:u w:val="single"/>
        </w:rPr>
        <w:t>Prihodi iz pomoći</w:t>
      </w:r>
      <w:r w:rsidRPr="004708DA">
        <w:rPr>
          <w:rFonts w:ascii="Times New Roman" w:hAnsi="Times New Roman" w:cs="Times New Roman"/>
        </w:rPr>
        <w:t xml:space="preserve"> </w:t>
      </w:r>
      <w:r w:rsidR="004F60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91037A">
        <w:rPr>
          <w:rFonts w:ascii="Times New Roman" w:hAnsi="Times New Roman" w:cs="Times New Roman"/>
        </w:rPr>
        <w:t>izvor financiranja 51 i 52</w:t>
      </w:r>
      <w:r>
        <w:rPr>
          <w:rFonts w:ascii="Times New Roman" w:hAnsi="Times New Roman" w:cs="Times New Roman"/>
        </w:rPr>
        <w:t>)</w:t>
      </w:r>
      <w:r w:rsidRPr="004708DA">
        <w:rPr>
          <w:rFonts w:ascii="Times New Roman" w:hAnsi="Times New Roman" w:cs="Times New Roman"/>
        </w:rPr>
        <w:t xml:space="preserve"> odnose se na EU projekte</w:t>
      </w:r>
      <w:r>
        <w:rPr>
          <w:rFonts w:ascii="Times New Roman" w:hAnsi="Times New Roman" w:cs="Times New Roman"/>
        </w:rPr>
        <w:t xml:space="preserve"> koji </w:t>
      </w:r>
      <w:r w:rsidR="009035C8">
        <w:rPr>
          <w:rFonts w:ascii="Times New Roman" w:hAnsi="Times New Roman" w:cs="Times New Roman"/>
        </w:rPr>
        <w:t>su u provedbi</w:t>
      </w:r>
      <w:r w:rsidR="004F4911">
        <w:rPr>
          <w:rFonts w:ascii="Times New Roman" w:hAnsi="Times New Roman" w:cs="Times New Roman"/>
        </w:rPr>
        <w:t xml:space="preserve"> </w:t>
      </w:r>
      <w:r w:rsidR="004F4911">
        <w:rPr>
          <w:rFonts w:ascii="Times New Roman" w:hAnsi="Times New Roman" w:cs="Times New Roman"/>
        </w:rPr>
        <w:t xml:space="preserve">i </w:t>
      </w:r>
      <w:r w:rsidR="004F4911" w:rsidRPr="00715015">
        <w:rPr>
          <w:rFonts w:ascii="Times New Roman" w:hAnsi="Times New Roman" w:cs="Times New Roman"/>
        </w:rPr>
        <w:t>ostale pomoći</w:t>
      </w:r>
      <w:r w:rsidR="007156A5">
        <w:rPr>
          <w:rFonts w:ascii="Times New Roman" w:hAnsi="Times New Roman" w:cs="Times New Roman"/>
        </w:rPr>
        <w:t xml:space="preserve">. </w:t>
      </w:r>
      <w:r w:rsidR="0037228A">
        <w:rPr>
          <w:rFonts w:ascii="Times New Roman" w:hAnsi="Times New Roman" w:cs="Times New Roman"/>
        </w:rPr>
        <w:t>EU</w:t>
      </w:r>
      <w:r w:rsidR="004F4911">
        <w:rPr>
          <w:rFonts w:ascii="Times New Roman" w:hAnsi="Times New Roman" w:cs="Times New Roman"/>
        </w:rPr>
        <w:t xml:space="preserve"> projekti u provedbi su:</w:t>
      </w:r>
    </w:p>
    <w:p w14:paraId="66AF05BB" w14:textId="2E106CB2" w:rsidR="00A51D76" w:rsidRPr="007156A5" w:rsidRDefault="007156A5" w:rsidP="003D6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A5">
        <w:rPr>
          <w:rFonts w:ascii="Times New Roman" w:hAnsi="Times New Roman" w:cs="Times New Roman"/>
        </w:rPr>
        <w:t>Bauhaus4med</w:t>
      </w:r>
    </w:p>
    <w:p w14:paraId="637BC022" w14:textId="2BEF3E18" w:rsidR="00A51D76" w:rsidRPr="007156A5" w:rsidRDefault="007156A5" w:rsidP="003D6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A5">
        <w:rPr>
          <w:rFonts w:ascii="Times New Roman" w:hAnsi="Times New Roman" w:cs="Times New Roman"/>
        </w:rPr>
        <w:t>Erasmus + projekti</w:t>
      </w:r>
    </w:p>
    <w:p w14:paraId="5703CA37" w14:textId="77777777" w:rsidR="00A51D76" w:rsidRPr="007156A5" w:rsidRDefault="00A51D76" w:rsidP="003D6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A5">
        <w:rPr>
          <w:rFonts w:ascii="Times New Roman" w:hAnsi="Times New Roman" w:cs="Times New Roman"/>
        </w:rPr>
        <w:t>Incept</w:t>
      </w:r>
    </w:p>
    <w:p w14:paraId="4CE3BE4E" w14:textId="4325451F" w:rsidR="009035C8" w:rsidRDefault="009035C8" w:rsidP="003D62D8">
      <w:pPr>
        <w:jc w:val="both"/>
        <w:rPr>
          <w:rFonts w:ascii="Times New Roman" w:hAnsi="Times New Roman" w:cs="Times New Roman"/>
        </w:rPr>
      </w:pPr>
    </w:p>
    <w:p w14:paraId="648EB96E" w14:textId="78D081BD" w:rsidR="009035C8" w:rsidRDefault="009035C8" w:rsidP="003D62D8">
      <w:pPr>
        <w:jc w:val="both"/>
        <w:rPr>
          <w:rFonts w:ascii="Times New Roman" w:hAnsi="Times New Roman" w:cs="Times New Roman"/>
        </w:rPr>
      </w:pPr>
      <w:r w:rsidRPr="009035C8">
        <w:rPr>
          <w:rFonts w:ascii="Times New Roman" w:hAnsi="Times New Roman" w:cs="Times New Roman"/>
          <w:bCs/>
          <w:i/>
        </w:rPr>
        <w:t xml:space="preserve">Prihodi </w:t>
      </w:r>
      <w:r>
        <w:rPr>
          <w:rFonts w:ascii="Times New Roman" w:hAnsi="Times New Roman" w:cs="Times New Roman"/>
          <w:bCs/>
          <w:i/>
        </w:rPr>
        <w:t>iz</w:t>
      </w:r>
      <w:r w:rsidR="0037228A">
        <w:rPr>
          <w:rFonts w:ascii="Times New Roman" w:hAnsi="Times New Roman" w:cs="Times New Roman"/>
          <w:bCs/>
          <w:i/>
        </w:rPr>
        <w:t xml:space="preserve"> EU</w:t>
      </w:r>
      <w:r>
        <w:rPr>
          <w:rFonts w:ascii="Times New Roman" w:hAnsi="Times New Roman" w:cs="Times New Roman"/>
          <w:bCs/>
          <w:i/>
        </w:rPr>
        <w:t xml:space="preserve"> pomoći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za prvu polovicu 2025. godine ostvareni su u iznosu od </w:t>
      </w:r>
      <w:r w:rsidR="0037228A">
        <w:rPr>
          <w:rFonts w:ascii="Times New Roman" w:hAnsi="Times New Roman" w:cs="Times New Roman"/>
        </w:rPr>
        <w:t>67.648,22</w:t>
      </w:r>
      <w:r>
        <w:rPr>
          <w:rFonts w:ascii="Times New Roman" w:hAnsi="Times New Roman" w:cs="Times New Roman"/>
        </w:rPr>
        <w:t xml:space="preserve"> eura što iznosi </w:t>
      </w:r>
      <w:r w:rsidR="0037228A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% od ukupno planiranih novčanih sredstava za 2025. godinu</w:t>
      </w:r>
      <w:r w:rsidR="0037228A">
        <w:rPr>
          <w:rFonts w:ascii="Times New Roman" w:hAnsi="Times New Roman" w:cs="Times New Roman"/>
        </w:rPr>
        <w:t xml:space="preserve"> te su viši</w:t>
      </w:r>
      <w:r w:rsidR="00715015">
        <w:rPr>
          <w:rFonts w:ascii="Times New Roman" w:hAnsi="Times New Roman" w:cs="Times New Roman"/>
        </w:rPr>
        <w:t xml:space="preserve"> za 120% od prihoda 2024. godine</w:t>
      </w:r>
      <w:r w:rsidR="003D62D8">
        <w:rPr>
          <w:rFonts w:ascii="Times New Roman" w:hAnsi="Times New Roman" w:cs="Times New Roman"/>
        </w:rPr>
        <w:t xml:space="preserve"> najviše uslijed uplata za projekte Interreg euromed 21-27 te Excel4housing u 2025. godini.</w:t>
      </w:r>
    </w:p>
    <w:p w14:paraId="596A90BC" w14:textId="0FBDB8CD" w:rsidR="00715015" w:rsidRDefault="00715015" w:rsidP="003D62D8">
      <w:pPr>
        <w:jc w:val="both"/>
        <w:rPr>
          <w:rFonts w:ascii="Times New Roman" w:hAnsi="Times New Roman" w:cs="Times New Roman"/>
        </w:rPr>
      </w:pPr>
      <w:r w:rsidRPr="00715015">
        <w:rPr>
          <w:rFonts w:ascii="Times New Roman" w:hAnsi="Times New Roman" w:cs="Times New Roman"/>
          <w:i/>
          <w:iCs/>
        </w:rPr>
        <w:t xml:space="preserve">Prihodi od ostalih pomoći </w:t>
      </w:r>
      <w:r>
        <w:rPr>
          <w:rFonts w:ascii="Times New Roman" w:hAnsi="Times New Roman" w:cs="Times New Roman"/>
        </w:rPr>
        <w:t xml:space="preserve">za prvu polovicu 2025. godine ostvareni su u iznosu od </w:t>
      </w:r>
      <w:r>
        <w:rPr>
          <w:rFonts w:ascii="Times New Roman" w:hAnsi="Times New Roman" w:cs="Times New Roman"/>
        </w:rPr>
        <w:t>64.928,57</w:t>
      </w:r>
      <w:r>
        <w:rPr>
          <w:rFonts w:ascii="Times New Roman" w:hAnsi="Times New Roman" w:cs="Times New Roman"/>
        </w:rPr>
        <w:t xml:space="preserve"> eura što iznosi </w:t>
      </w:r>
      <w:r>
        <w:rPr>
          <w:rFonts w:ascii="Times New Roman" w:hAnsi="Times New Roman" w:cs="Times New Roman"/>
        </w:rPr>
        <w:t>229</w:t>
      </w:r>
      <w:r>
        <w:rPr>
          <w:rFonts w:ascii="Times New Roman" w:hAnsi="Times New Roman" w:cs="Times New Roman"/>
        </w:rPr>
        <w:t xml:space="preserve">% od ukupno planiranih novčanih sredstava za 2025. godinu te su </w:t>
      </w:r>
      <w:r>
        <w:rPr>
          <w:rFonts w:ascii="Times New Roman" w:hAnsi="Times New Roman" w:cs="Times New Roman"/>
        </w:rPr>
        <w:t>niži</w:t>
      </w:r>
      <w:r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% od prihoda 2024. godine</w:t>
      </w:r>
      <w:r w:rsidR="00746939">
        <w:rPr>
          <w:rFonts w:ascii="Times New Roman" w:hAnsi="Times New Roman" w:cs="Times New Roman"/>
        </w:rPr>
        <w:t xml:space="preserve"> najviše uslijed različite dinamike refundiranja troškova najma Medilabu i IGH-u.</w:t>
      </w:r>
    </w:p>
    <w:p w14:paraId="52AAA249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6F16E691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50504EC2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3F7192E8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214F1B63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4111E69A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31EBBA98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3D76845A" w14:textId="77777777" w:rsidR="0091037A" w:rsidRDefault="0091037A" w:rsidP="003D62D8">
      <w:pPr>
        <w:jc w:val="both"/>
        <w:rPr>
          <w:rFonts w:ascii="Times New Roman" w:hAnsi="Times New Roman" w:cs="Times New Roman"/>
        </w:rPr>
      </w:pPr>
    </w:p>
    <w:p w14:paraId="4192585A" w14:textId="71092D53" w:rsidR="0091037A" w:rsidRDefault="0091037A" w:rsidP="003D62D8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1037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Obrazloženje izvršenja rashoda i izdataka po izvorima financiranja</w:t>
      </w:r>
    </w:p>
    <w:p w14:paraId="43847AEB" w14:textId="77777777" w:rsidR="004B7F1A" w:rsidRDefault="004B7F1A" w:rsidP="003D62D8">
      <w:pPr>
        <w:jc w:val="both"/>
        <w:rPr>
          <w:rFonts w:ascii="Times New Roman" w:hAnsi="Times New Roman" w:cs="Times New Roman"/>
        </w:rPr>
      </w:pPr>
    </w:p>
    <w:p w14:paraId="5ACD6670" w14:textId="1012B0EF" w:rsidR="0091037A" w:rsidRDefault="0091037A" w:rsidP="003D62D8">
      <w:pPr>
        <w:jc w:val="both"/>
        <w:rPr>
          <w:rFonts w:ascii="Times New Roman" w:hAnsi="Times New Roman" w:cs="Times New Roman"/>
        </w:rPr>
      </w:pPr>
      <w:r w:rsidRPr="0091037A">
        <w:drawing>
          <wp:inline distT="0" distB="0" distL="0" distR="0" wp14:anchorId="1F3D7204" wp14:editId="5712ADEF">
            <wp:extent cx="5760720" cy="2127250"/>
            <wp:effectExtent l="0" t="0" r="0" b="6350"/>
            <wp:docPr id="750768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CD8D" w14:textId="77777777" w:rsidR="0091037A" w:rsidRDefault="0091037A" w:rsidP="003D62D8">
      <w:pPr>
        <w:jc w:val="both"/>
        <w:rPr>
          <w:rFonts w:ascii="Times New Roman" w:hAnsi="Times New Roman" w:cs="Times New Roman"/>
          <w:b/>
          <w:i/>
          <w:u w:val="single"/>
        </w:rPr>
      </w:pPr>
    </w:p>
    <w:p w14:paraId="4C6C54AC" w14:textId="06C0400C" w:rsidR="004A7AFF" w:rsidRDefault="00A10AE8" w:rsidP="003D62D8">
      <w:pPr>
        <w:jc w:val="both"/>
        <w:rPr>
          <w:rFonts w:ascii="Times New Roman" w:hAnsi="Times New Roman" w:cs="Times New Roman"/>
        </w:rPr>
      </w:pPr>
      <w:r w:rsidRPr="00A10AE8">
        <w:rPr>
          <w:rFonts w:ascii="Times New Roman" w:hAnsi="Times New Roman" w:cs="Times New Roman"/>
          <w:b/>
          <w:i/>
          <w:u w:val="single"/>
        </w:rPr>
        <w:t>Proračunski rashodi</w:t>
      </w:r>
      <w:r w:rsidR="00290E7A">
        <w:rPr>
          <w:rFonts w:ascii="Times New Roman" w:hAnsi="Times New Roman" w:cs="Times New Roman"/>
          <w:b/>
          <w:i/>
          <w:u w:val="single"/>
        </w:rPr>
        <w:t xml:space="preserve"> i izdaci</w:t>
      </w:r>
      <w:r w:rsidRPr="008D4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ostvaruju se temeljem planiranih prihoda za 202</w:t>
      </w:r>
      <w:r w:rsidR="00E670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koji su sastavljeni </w:t>
      </w:r>
      <w:r w:rsidRPr="004708DA">
        <w:rPr>
          <w:rFonts w:ascii="Times New Roman" w:hAnsi="Times New Roman" w:cs="Times New Roman"/>
        </w:rPr>
        <w:t>temeljem limita zadanih od strane Sveučilišta</w:t>
      </w:r>
      <w:r>
        <w:rPr>
          <w:rFonts w:ascii="Times New Roman" w:hAnsi="Times New Roman" w:cs="Times New Roman"/>
        </w:rPr>
        <w:t xml:space="preserve"> u Zagrebu, te </w:t>
      </w:r>
      <w:r w:rsidRPr="004708DA">
        <w:rPr>
          <w:rFonts w:ascii="Times New Roman" w:hAnsi="Times New Roman" w:cs="Times New Roman"/>
        </w:rPr>
        <w:t>obuhvaćaju sve prihode koji služe za pokri</w:t>
      </w:r>
      <w:r w:rsidR="00B4405C">
        <w:rPr>
          <w:rFonts w:ascii="Times New Roman" w:hAnsi="Times New Roman" w:cs="Times New Roman"/>
        </w:rPr>
        <w:t>će redovnih</w:t>
      </w:r>
      <w:r>
        <w:rPr>
          <w:rFonts w:ascii="Times New Roman" w:hAnsi="Times New Roman" w:cs="Times New Roman"/>
        </w:rPr>
        <w:t xml:space="preserve"> aktivnosti</w:t>
      </w:r>
      <w:r w:rsidR="00B4405C">
        <w:rPr>
          <w:rFonts w:ascii="Times New Roman" w:hAnsi="Times New Roman" w:cs="Times New Roman"/>
        </w:rPr>
        <w:t>, rashoda</w:t>
      </w:r>
      <w:r>
        <w:rPr>
          <w:rFonts w:ascii="Times New Roman" w:hAnsi="Times New Roman" w:cs="Times New Roman"/>
        </w:rPr>
        <w:t xml:space="preserve"> Arhitektonskog fakulteta.</w:t>
      </w:r>
    </w:p>
    <w:p w14:paraId="72F93960" w14:textId="5CE2C991" w:rsidR="00A10AE8" w:rsidRDefault="00FB63DD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Ostvareni</w:t>
      </w:r>
      <w:r w:rsidR="000A3F42">
        <w:rPr>
          <w:rFonts w:ascii="Times New Roman" w:hAnsi="Times New Roman" w:cs="Times New Roman"/>
        </w:rPr>
        <w:t xml:space="preserve"> rashodi </w:t>
      </w:r>
      <w:r>
        <w:rPr>
          <w:rFonts w:ascii="Times New Roman" w:hAnsi="Times New Roman" w:cs="Times New Roman"/>
        </w:rPr>
        <w:t xml:space="preserve">iz redovne djelatnosti </w:t>
      </w:r>
      <w:r w:rsidR="000A3F42">
        <w:rPr>
          <w:rFonts w:ascii="Times New Roman" w:hAnsi="Times New Roman" w:cs="Times New Roman"/>
        </w:rPr>
        <w:t xml:space="preserve">za prvo polugodište 2025. godine </w:t>
      </w:r>
      <w:r>
        <w:rPr>
          <w:rFonts w:ascii="Times New Roman" w:hAnsi="Times New Roman" w:cs="Times New Roman"/>
        </w:rPr>
        <w:t>iznose</w:t>
      </w:r>
      <w:r w:rsidR="000A3F42">
        <w:rPr>
          <w:rFonts w:ascii="Times New Roman" w:hAnsi="Times New Roman" w:cs="Times New Roman"/>
        </w:rPr>
        <w:t xml:space="preserve"> 4.412.383,12 eur</w:t>
      </w:r>
      <w:r>
        <w:rPr>
          <w:rFonts w:ascii="Times New Roman" w:hAnsi="Times New Roman" w:cs="Times New Roman"/>
        </w:rPr>
        <w:t>a</w:t>
      </w:r>
      <w:r w:rsidR="000A3F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 se sastoje od sljedećih rashoda: </w:t>
      </w:r>
    </w:p>
    <w:p w14:paraId="5E1B117B" w14:textId="63E56AB1" w:rsidR="00A10AE8" w:rsidRDefault="00A10AE8" w:rsidP="003D6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10AE8">
        <w:rPr>
          <w:rFonts w:ascii="Times New Roman" w:hAnsi="Times New Roman" w:cs="Times New Roman"/>
        </w:rPr>
        <w:t>Skupina 31 (</w:t>
      </w:r>
      <w:r>
        <w:rPr>
          <w:rFonts w:ascii="Times New Roman" w:hAnsi="Times New Roman" w:cs="Times New Roman"/>
        </w:rPr>
        <w:t>r</w:t>
      </w:r>
      <w:r w:rsidRPr="00A10AE8">
        <w:rPr>
          <w:rFonts w:ascii="Times New Roman" w:hAnsi="Times New Roman" w:cs="Times New Roman"/>
        </w:rPr>
        <w:t>ashodi za zaposle</w:t>
      </w:r>
      <w:r>
        <w:rPr>
          <w:rFonts w:ascii="Times New Roman" w:hAnsi="Times New Roman" w:cs="Times New Roman"/>
        </w:rPr>
        <w:t xml:space="preserve">ne) u iznosu od </w:t>
      </w:r>
      <w:r w:rsidR="00D93816">
        <w:rPr>
          <w:rFonts w:ascii="Times New Roman" w:hAnsi="Times New Roman" w:cs="Times New Roman"/>
        </w:rPr>
        <w:t>3.993.479,42</w:t>
      </w:r>
      <w:r>
        <w:rPr>
          <w:rFonts w:ascii="Times New Roman" w:hAnsi="Times New Roman" w:cs="Times New Roman"/>
        </w:rPr>
        <w:t xml:space="preserve"> eura</w:t>
      </w:r>
    </w:p>
    <w:p w14:paraId="4F7A9464" w14:textId="36E81AE5" w:rsidR="00A10AE8" w:rsidRDefault="00A10AE8" w:rsidP="003D6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32 (materijalni rashodi)  u iznosu od </w:t>
      </w:r>
      <w:r w:rsidR="00D93816">
        <w:rPr>
          <w:rFonts w:ascii="Times New Roman" w:hAnsi="Times New Roman" w:cs="Times New Roman"/>
        </w:rPr>
        <w:t>394.456,65</w:t>
      </w:r>
      <w:r>
        <w:rPr>
          <w:rFonts w:ascii="Times New Roman" w:hAnsi="Times New Roman" w:cs="Times New Roman"/>
        </w:rPr>
        <w:t xml:space="preserve"> eura</w:t>
      </w:r>
    </w:p>
    <w:p w14:paraId="2C9BB212" w14:textId="580F9871" w:rsidR="00A10AE8" w:rsidRDefault="00A10AE8" w:rsidP="003D6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34 (financijski rashodi) u iznosu od </w:t>
      </w:r>
      <w:r w:rsidR="00D93816">
        <w:rPr>
          <w:rFonts w:ascii="Times New Roman" w:hAnsi="Times New Roman" w:cs="Times New Roman"/>
        </w:rPr>
        <w:t>2.254,65</w:t>
      </w:r>
      <w:r>
        <w:rPr>
          <w:rFonts w:ascii="Times New Roman" w:hAnsi="Times New Roman" w:cs="Times New Roman"/>
        </w:rPr>
        <w:t xml:space="preserve"> eura</w:t>
      </w:r>
    </w:p>
    <w:p w14:paraId="6C0B2C09" w14:textId="6842459E" w:rsidR="00CB3331" w:rsidRDefault="00A10AE8" w:rsidP="003D6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</w:t>
      </w:r>
      <w:r w:rsidR="00CB3331">
        <w:rPr>
          <w:rFonts w:ascii="Times New Roman" w:hAnsi="Times New Roman" w:cs="Times New Roman"/>
        </w:rPr>
        <w:t xml:space="preserve"> 42 (rashodi za nabavu proizvedene dug. </w:t>
      </w:r>
      <w:r w:rsidR="00D93816">
        <w:rPr>
          <w:rFonts w:ascii="Times New Roman" w:hAnsi="Times New Roman" w:cs="Times New Roman"/>
        </w:rPr>
        <w:t>i</w:t>
      </w:r>
      <w:r w:rsidR="00CB3331">
        <w:rPr>
          <w:rFonts w:ascii="Times New Roman" w:hAnsi="Times New Roman" w:cs="Times New Roman"/>
        </w:rPr>
        <w:t xml:space="preserve">movine) u iznosu od </w:t>
      </w:r>
      <w:r w:rsidR="00D93816">
        <w:rPr>
          <w:rFonts w:ascii="Times New Roman" w:hAnsi="Times New Roman" w:cs="Times New Roman"/>
        </w:rPr>
        <w:t>22.177,19</w:t>
      </w:r>
      <w:r w:rsidR="00CB3331">
        <w:rPr>
          <w:rFonts w:ascii="Times New Roman" w:hAnsi="Times New Roman" w:cs="Times New Roman"/>
        </w:rPr>
        <w:t xml:space="preserve"> eura</w:t>
      </w:r>
    </w:p>
    <w:p w14:paraId="03A54AC3" w14:textId="77777777" w:rsidR="00FD5FDB" w:rsidRDefault="00FD5FDB" w:rsidP="003D62D8">
      <w:pPr>
        <w:jc w:val="both"/>
        <w:rPr>
          <w:rFonts w:ascii="Times New Roman" w:hAnsi="Times New Roman" w:cs="Times New Roman"/>
        </w:rPr>
      </w:pPr>
    </w:p>
    <w:p w14:paraId="7731C71F" w14:textId="4FB7762B" w:rsidR="00FD5FDB" w:rsidRDefault="00FD5FDB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rashodi za </w:t>
      </w:r>
      <w:r w:rsidR="00FB63DD">
        <w:rPr>
          <w:rFonts w:ascii="Times New Roman" w:hAnsi="Times New Roman" w:cs="Times New Roman"/>
        </w:rPr>
        <w:t xml:space="preserve">cijelu </w:t>
      </w:r>
      <w:r>
        <w:rPr>
          <w:rFonts w:ascii="Times New Roman" w:hAnsi="Times New Roman" w:cs="Times New Roman"/>
        </w:rPr>
        <w:t>202</w:t>
      </w:r>
      <w:r w:rsidR="000A3F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po izvoru financiranja 11 </w:t>
      </w:r>
      <w:r w:rsidR="000A3F4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državni proračun) </w:t>
      </w:r>
      <w:r w:rsidR="000A3F42">
        <w:rPr>
          <w:rFonts w:ascii="Times New Roman" w:hAnsi="Times New Roman" w:cs="Times New Roman"/>
        </w:rPr>
        <w:t xml:space="preserve">iznose </w:t>
      </w:r>
      <w:r w:rsidR="00CE2BF0">
        <w:rPr>
          <w:rFonts w:ascii="Times New Roman" w:hAnsi="Times New Roman" w:cs="Times New Roman"/>
        </w:rPr>
        <w:t>7.091.975,00</w:t>
      </w:r>
      <w:r>
        <w:rPr>
          <w:rFonts w:ascii="Times New Roman" w:hAnsi="Times New Roman" w:cs="Times New Roman"/>
        </w:rPr>
        <w:t xml:space="preserve"> eura. </w:t>
      </w:r>
      <w:r w:rsidR="00FB63DD">
        <w:rPr>
          <w:rFonts w:ascii="Times New Roman" w:hAnsi="Times New Roman" w:cs="Times New Roman"/>
        </w:rPr>
        <w:t xml:space="preserve">Polugodišnje </w:t>
      </w:r>
      <w:r>
        <w:rPr>
          <w:rFonts w:ascii="Times New Roman" w:hAnsi="Times New Roman" w:cs="Times New Roman"/>
        </w:rPr>
        <w:t xml:space="preserve">ostvarenje </w:t>
      </w:r>
      <w:r w:rsidR="00265371">
        <w:rPr>
          <w:rFonts w:ascii="Times New Roman" w:hAnsi="Times New Roman" w:cs="Times New Roman"/>
        </w:rPr>
        <w:t xml:space="preserve">rashoda </w:t>
      </w:r>
      <w:r w:rsidR="00265371" w:rsidRPr="00FB63DD">
        <w:rPr>
          <w:rFonts w:ascii="Times New Roman" w:hAnsi="Times New Roman" w:cs="Times New Roman"/>
        </w:rPr>
        <w:t xml:space="preserve">čini </w:t>
      </w:r>
      <w:r w:rsidR="00FB63DD" w:rsidRPr="00FB63DD">
        <w:rPr>
          <w:rFonts w:ascii="Times New Roman" w:hAnsi="Times New Roman" w:cs="Times New Roman"/>
        </w:rPr>
        <w:t>62</w:t>
      </w:r>
      <w:r w:rsidR="00265371" w:rsidRPr="00FB63DD">
        <w:rPr>
          <w:rFonts w:ascii="Times New Roman" w:hAnsi="Times New Roman" w:cs="Times New Roman"/>
        </w:rPr>
        <w:t>% planiranih</w:t>
      </w:r>
      <w:r w:rsidR="00FB63DD" w:rsidRPr="00FB63DD">
        <w:rPr>
          <w:rFonts w:ascii="Times New Roman" w:hAnsi="Times New Roman" w:cs="Times New Roman"/>
        </w:rPr>
        <w:t xml:space="preserve"> godišnjih</w:t>
      </w:r>
      <w:r w:rsidR="00265371" w:rsidRPr="00FB63DD">
        <w:rPr>
          <w:rFonts w:ascii="Times New Roman" w:hAnsi="Times New Roman" w:cs="Times New Roman"/>
        </w:rPr>
        <w:t xml:space="preserve"> rashoda</w:t>
      </w:r>
      <w:r w:rsidR="0091037A">
        <w:rPr>
          <w:rFonts w:ascii="Times New Roman" w:hAnsi="Times New Roman" w:cs="Times New Roman"/>
        </w:rPr>
        <w:t xml:space="preserve"> te su viši za 34% od rashoda 2024. godine</w:t>
      </w:r>
      <w:r w:rsidR="00746939">
        <w:rPr>
          <w:rFonts w:ascii="Times New Roman" w:hAnsi="Times New Roman" w:cs="Times New Roman"/>
        </w:rPr>
        <w:t xml:space="preserve"> najviše uslijed već spomenute izmjene knjiženja zadnje kvartalne plaće.</w:t>
      </w:r>
    </w:p>
    <w:p w14:paraId="4BB0D783" w14:textId="77777777" w:rsidR="00265371" w:rsidRDefault="00265371" w:rsidP="003D62D8">
      <w:pPr>
        <w:jc w:val="both"/>
        <w:rPr>
          <w:rFonts w:ascii="Times New Roman" w:hAnsi="Times New Roman" w:cs="Times New Roman"/>
        </w:rPr>
      </w:pPr>
    </w:p>
    <w:p w14:paraId="5A48A21E" w14:textId="77777777" w:rsidR="00265371" w:rsidRDefault="00290E7A" w:rsidP="003D62D8">
      <w:pPr>
        <w:jc w:val="both"/>
        <w:rPr>
          <w:rFonts w:ascii="Times New Roman" w:hAnsi="Times New Roman" w:cs="Times New Roman"/>
        </w:rPr>
      </w:pPr>
      <w:r w:rsidRPr="00424B0D">
        <w:rPr>
          <w:rFonts w:ascii="Times New Roman" w:hAnsi="Times New Roman" w:cs="Times New Roman"/>
          <w:b/>
          <w:i/>
          <w:u w:val="single"/>
        </w:rPr>
        <w:t>Vlastiti rashodi i izdaci</w:t>
      </w:r>
      <w:r>
        <w:rPr>
          <w:rFonts w:ascii="Times New Roman" w:hAnsi="Times New Roman" w:cs="Times New Roman"/>
        </w:rPr>
        <w:t xml:space="preserve"> </w:t>
      </w:r>
      <w:r w:rsidR="00BE1A75" w:rsidRPr="004708DA">
        <w:rPr>
          <w:rFonts w:ascii="Times New Roman" w:hAnsi="Times New Roman" w:cs="Times New Roman"/>
        </w:rPr>
        <w:t xml:space="preserve">planirani su temeljem ostvarenja </w:t>
      </w:r>
      <w:r w:rsidR="00BE1A75">
        <w:rPr>
          <w:rFonts w:ascii="Times New Roman" w:hAnsi="Times New Roman" w:cs="Times New Roman"/>
        </w:rPr>
        <w:t xml:space="preserve">prihoda </w:t>
      </w:r>
      <w:r w:rsidR="00BE1A75" w:rsidRPr="004708DA">
        <w:rPr>
          <w:rFonts w:ascii="Times New Roman" w:hAnsi="Times New Roman" w:cs="Times New Roman"/>
        </w:rPr>
        <w:t>proteklih godina i temeljem saznanja o ugovorenim poslovima, a koriste se za unapređenje djelatnosti fakulteta</w:t>
      </w:r>
      <w:r w:rsidR="00BE1A75">
        <w:rPr>
          <w:rFonts w:ascii="Times New Roman" w:hAnsi="Times New Roman" w:cs="Times New Roman"/>
        </w:rPr>
        <w:t>.</w:t>
      </w:r>
    </w:p>
    <w:p w14:paraId="6FAF457F" w14:textId="7C5AB0AE" w:rsidR="00FB63DD" w:rsidRPr="00FB63DD" w:rsidRDefault="00FB63DD" w:rsidP="003D62D8">
      <w:pPr>
        <w:jc w:val="both"/>
        <w:rPr>
          <w:rFonts w:ascii="Times New Roman" w:hAnsi="Times New Roman" w:cs="Times New Roman"/>
        </w:rPr>
      </w:pPr>
      <w:r w:rsidRPr="00FB63DD">
        <w:rPr>
          <w:rFonts w:ascii="Times New Roman" w:hAnsi="Times New Roman" w:cs="Times New Roman"/>
        </w:rPr>
        <w:t xml:space="preserve">Ostvareni rashodi iz </w:t>
      </w:r>
      <w:r>
        <w:rPr>
          <w:rFonts w:ascii="Times New Roman" w:hAnsi="Times New Roman" w:cs="Times New Roman"/>
        </w:rPr>
        <w:t>vlastitih izvora</w:t>
      </w:r>
      <w:r w:rsidRPr="00FB63DD">
        <w:rPr>
          <w:rFonts w:ascii="Times New Roman" w:hAnsi="Times New Roman" w:cs="Times New Roman"/>
        </w:rPr>
        <w:t xml:space="preserve"> za prvo polugodište 2025. godine iznose </w:t>
      </w:r>
      <w:r w:rsidR="00CE2BF0">
        <w:rPr>
          <w:rFonts w:ascii="Times New Roman" w:hAnsi="Times New Roman" w:cs="Times New Roman"/>
        </w:rPr>
        <w:t>586.738,00</w:t>
      </w:r>
      <w:r w:rsidRPr="00FB63DD">
        <w:rPr>
          <w:rFonts w:ascii="Times New Roman" w:hAnsi="Times New Roman" w:cs="Times New Roman"/>
        </w:rPr>
        <w:t xml:space="preserve"> eura te se sastoje od sljedećih rashoda: </w:t>
      </w:r>
    </w:p>
    <w:p w14:paraId="64DC662F" w14:textId="100F8F0F" w:rsidR="00BE1A75" w:rsidRDefault="00BE1A75" w:rsidP="003D62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31 (rashodi za zaposlene) u iznosu od </w:t>
      </w:r>
      <w:r w:rsidR="00A42013">
        <w:rPr>
          <w:rFonts w:ascii="Times New Roman" w:hAnsi="Times New Roman" w:cs="Times New Roman"/>
        </w:rPr>
        <w:t>219.781,50</w:t>
      </w:r>
      <w:r>
        <w:rPr>
          <w:rFonts w:ascii="Times New Roman" w:hAnsi="Times New Roman" w:cs="Times New Roman"/>
        </w:rPr>
        <w:t xml:space="preserve"> eura</w:t>
      </w:r>
    </w:p>
    <w:p w14:paraId="7648FB61" w14:textId="71A50325" w:rsidR="00BE1A75" w:rsidRDefault="00BE1A75" w:rsidP="003D62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32 (materijalni rashodi</w:t>
      </w:r>
      <w:r w:rsidR="00A420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u iznosu od </w:t>
      </w:r>
      <w:r w:rsidR="00A42013">
        <w:rPr>
          <w:rFonts w:ascii="Times New Roman" w:hAnsi="Times New Roman" w:cs="Times New Roman"/>
        </w:rPr>
        <w:t>350.955,20</w:t>
      </w:r>
      <w:r>
        <w:rPr>
          <w:rFonts w:ascii="Times New Roman" w:hAnsi="Times New Roman" w:cs="Times New Roman"/>
        </w:rPr>
        <w:t xml:space="preserve"> eura</w:t>
      </w:r>
    </w:p>
    <w:p w14:paraId="68E09E10" w14:textId="438162EA" w:rsidR="00BE1A75" w:rsidRDefault="00BE1A75" w:rsidP="003D62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34 (financijski rashodi) u iznosu od 1.</w:t>
      </w:r>
      <w:r w:rsidR="00A42013">
        <w:rPr>
          <w:rFonts w:ascii="Times New Roman" w:hAnsi="Times New Roman" w:cs="Times New Roman"/>
        </w:rPr>
        <w:t>162,27</w:t>
      </w:r>
      <w:r>
        <w:rPr>
          <w:rFonts w:ascii="Times New Roman" w:hAnsi="Times New Roman" w:cs="Times New Roman"/>
        </w:rPr>
        <w:t xml:space="preserve"> eura</w:t>
      </w:r>
    </w:p>
    <w:p w14:paraId="0C1CC653" w14:textId="315AD884" w:rsidR="00BE1A75" w:rsidRDefault="00BE1A75" w:rsidP="003D62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42 (rashodi za nabavu proizvedene dug. Imovine) u iznosu od </w:t>
      </w:r>
      <w:r w:rsidR="00A42013">
        <w:rPr>
          <w:rFonts w:ascii="Times New Roman" w:hAnsi="Times New Roman" w:cs="Times New Roman"/>
        </w:rPr>
        <w:t>14.839,03</w:t>
      </w:r>
      <w:r>
        <w:rPr>
          <w:rFonts w:ascii="Times New Roman" w:hAnsi="Times New Roman" w:cs="Times New Roman"/>
        </w:rPr>
        <w:t xml:space="preserve"> eura</w:t>
      </w:r>
    </w:p>
    <w:p w14:paraId="6B688A68" w14:textId="77777777" w:rsidR="00424B0D" w:rsidRDefault="00424B0D" w:rsidP="003D62D8">
      <w:pPr>
        <w:jc w:val="both"/>
        <w:rPr>
          <w:rFonts w:ascii="Times New Roman" w:hAnsi="Times New Roman" w:cs="Times New Roman"/>
        </w:rPr>
      </w:pPr>
    </w:p>
    <w:p w14:paraId="1700B2DA" w14:textId="0EB93AE7" w:rsidR="00424B0D" w:rsidRPr="00424B0D" w:rsidRDefault="00424B0D" w:rsidP="003D62D8">
      <w:pPr>
        <w:jc w:val="both"/>
        <w:rPr>
          <w:rFonts w:ascii="Times New Roman" w:hAnsi="Times New Roman" w:cs="Times New Roman"/>
        </w:rPr>
      </w:pPr>
      <w:r w:rsidRPr="00424B0D">
        <w:rPr>
          <w:rFonts w:ascii="Times New Roman" w:hAnsi="Times New Roman" w:cs="Times New Roman"/>
        </w:rPr>
        <w:t xml:space="preserve">Planirani rashodi za cijelu 2025. godinu po izvoru financiranja </w:t>
      </w:r>
      <w:r>
        <w:rPr>
          <w:rFonts w:ascii="Times New Roman" w:hAnsi="Times New Roman" w:cs="Times New Roman"/>
        </w:rPr>
        <w:t>31</w:t>
      </w:r>
      <w:r w:rsidRPr="00424B0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vlastiti prihodi</w:t>
      </w:r>
      <w:r w:rsidRPr="00424B0D">
        <w:rPr>
          <w:rFonts w:ascii="Times New Roman" w:hAnsi="Times New Roman" w:cs="Times New Roman"/>
        </w:rPr>
        <w:t xml:space="preserve">) iznose </w:t>
      </w:r>
      <w:r>
        <w:rPr>
          <w:rFonts w:ascii="Times New Roman" w:hAnsi="Times New Roman" w:cs="Times New Roman"/>
        </w:rPr>
        <w:t>1.291.626,00</w:t>
      </w:r>
      <w:r w:rsidRPr="00424B0D">
        <w:rPr>
          <w:rFonts w:ascii="Times New Roman" w:hAnsi="Times New Roman" w:cs="Times New Roman"/>
        </w:rPr>
        <w:t xml:space="preserve"> eura. Polugodišnje ostvarenje rashoda čini </w:t>
      </w:r>
      <w:r>
        <w:rPr>
          <w:rFonts w:ascii="Times New Roman" w:hAnsi="Times New Roman" w:cs="Times New Roman"/>
        </w:rPr>
        <w:t>45</w:t>
      </w:r>
      <w:r w:rsidRPr="00424B0D">
        <w:rPr>
          <w:rFonts w:ascii="Times New Roman" w:hAnsi="Times New Roman" w:cs="Times New Roman"/>
        </w:rPr>
        <w:t>% planiranih godišnjih rashoda</w:t>
      </w:r>
      <w:r w:rsidR="0091037A">
        <w:rPr>
          <w:rFonts w:ascii="Times New Roman" w:hAnsi="Times New Roman" w:cs="Times New Roman"/>
        </w:rPr>
        <w:t xml:space="preserve"> </w:t>
      </w:r>
      <w:r w:rsidR="0091037A">
        <w:rPr>
          <w:rFonts w:ascii="Times New Roman" w:hAnsi="Times New Roman" w:cs="Times New Roman"/>
        </w:rPr>
        <w:t xml:space="preserve">te su </w:t>
      </w:r>
      <w:r w:rsidR="0091037A">
        <w:rPr>
          <w:rFonts w:ascii="Times New Roman" w:hAnsi="Times New Roman" w:cs="Times New Roman"/>
        </w:rPr>
        <w:t>niži</w:t>
      </w:r>
      <w:r w:rsidR="0091037A">
        <w:rPr>
          <w:rFonts w:ascii="Times New Roman" w:hAnsi="Times New Roman" w:cs="Times New Roman"/>
        </w:rPr>
        <w:t xml:space="preserve"> za </w:t>
      </w:r>
      <w:r w:rsidR="0091037A">
        <w:rPr>
          <w:rFonts w:ascii="Times New Roman" w:hAnsi="Times New Roman" w:cs="Times New Roman"/>
        </w:rPr>
        <w:t>20</w:t>
      </w:r>
      <w:r w:rsidR="0091037A">
        <w:rPr>
          <w:rFonts w:ascii="Times New Roman" w:hAnsi="Times New Roman" w:cs="Times New Roman"/>
        </w:rPr>
        <w:t>% od rashoda 2024. godine</w:t>
      </w:r>
      <w:r w:rsidR="001341F5">
        <w:rPr>
          <w:rFonts w:ascii="Times New Roman" w:hAnsi="Times New Roman" w:cs="Times New Roman"/>
        </w:rPr>
        <w:t xml:space="preserve"> najviše uslijed podmirenja troškova terenske nastave sa izvora 31 u 2024. godini dok je u 2025. taj trošak plaćen sa izvora 43.</w:t>
      </w:r>
    </w:p>
    <w:p w14:paraId="46F110F4" w14:textId="77777777" w:rsidR="00BE1A75" w:rsidRDefault="00BE1A75" w:rsidP="003D62D8">
      <w:pPr>
        <w:jc w:val="both"/>
        <w:rPr>
          <w:rFonts w:ascii="Times New Roman" w:hAnsi="Times New Roman" w:cs="Times New Roman"/>
        </w:rPr>
      </w:pPr>
    </w:p>
    <w:p w14:paraId="29244053" w14:textId="2A9CA527" w:rsidR="00920B99" w:rsidRDefault="00BB5B11" w:rsidP="003D62D8">
      <w:pPr>
        <w:jc w:val="both"/>
        <w:rPr>
          <w:rFonts w:ascii="Times New Roman" w:hAnsi="Times New Roman" w:cs="Times New Roman"/>
        </w:rPr>
      </w:pPr>
      <w:r w:rsidRPr="00BB5B11">
        <w:rPr>
          <w:rFonts w:ascii="Times New Roman" w:hAnsi="Times New Roman" w:cs="Times New Roman"/>
          <w:b/>
          <w:i/>
          <w:u w:val="single"/>
        </w:rPr>
        <w:t>Rashodi po posebnim namjenama</w:t>
      </w:r>
      <w:r>
        <w:rPr>
          <w:rFonts w:ascii="Times New Roman" w:hAnsi="Times New Roman" w:cs="Times New Roman"/>
        </w:rPr>
        <w:t xml:space="preserve"> </w:t>
      </w:r>
      <w:r w:rsidR="00920B99">
        <w:rPr>
          <w:rFonts w:ascii="Times New Roman" w:hAnsi="Times New Roman" w:cs="Times New Roman"/>
        </w:rPr>
        <w:t>planirani su temeljem potrošnje iz</w:t>
      </w:r>
      <w:r w:rsidR="00920B99" w:rsidRPr="004708DA">
        <w:rPr>
          <w:rFonts w:ascii="Times New Roman" w:hAnsi="Times New Roman" w:cs="Times New Roman"/>
        </w:rPr>
        <w:t xml:space="preserve"> prethodnih godina i temeljem procjene uplate prihoda za 202</w:t>
      </w:r>
      <w:r w:rsidR="00424B0D">
        <w:rPr>
          <w:rFonts w:ascii="Times New Roman" w:hAnsi="Times New Roman" w:cs="Times New Roman"/>
        </w:rPr>
        <w:t>5</w:t>
      </w:r>
      <w:r w:rsidR="00920B99" w:rsidRPr="004708DA">
        <w:rPr>
          <w:rFonts w:ascii="Times New Roman" w:hAnsi="Times New Roman" w:cs="Times New Roman"/>
        </w:rPr>
        <w:t>. godinu, a koriste se za mnogobrojne aktivnost</w:t>
      </w:r>
      <w:r w:rsidR="00920B99">
        <w:rPr>
          <w:rFonts w:ascii="Times New Roman" w:hAnsi="Times New Roman" w:cs="Times New Roman"/>
        </w:rPr>
        <w:t>i.</w:t>
      </w:r>
    </w:p>
    <w:p w14:paraId="6EC48844" w14:textId="4C29D891" w:rsidR="00920B99" w:rsidRDefault="00424B0D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 posebnim namjenama</w:t>
      </w:r>
      <w:r w:rsidR="00920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koriste se za</w:t>
      </w:r>
      <w:r w:rsidR="00920B99">
        <w:rPr>
          <w:rFonts w:ascii="Times New Roman" w:hAnsi="Times New Roman" w:cs="Times New Roman"/>
        </w:rPr>
        <w:t xml:space="preserve"> pokriće troškova </w:t>
      </w:r>
      <w:r w:rsidR="00920B99" w:rsidRPr="00B45B56">
        <w:rPr>
          <w:rFonts w:ascii="Times New Roman" w:hAnsi="Times New Roman" w:cs="Times New Roman"/>
        </w:rPr>
        <w:t>dodatnog rada zaposlenih</w:t>
      </w:r>
      <w:r w:rsidR="00920B99">
        <w:rPr>
          <w:rFonts w:ascii="Times New Roman" w:hAnsi="Times New Roman" w:cs="Times New Roman"/>
        </w:rPr>
        <w:t xml:space="preserve">, za pokriće režijskih troškova </w:t>
      </w:r>
      <w:r w:rsidR="00920B99" w:rsidRPr="004708DA">
        <w:rPr>
          <w:rFonts w:ascii="Times New Roman" w:hAnsi="Times New Roman" w:cs="Times New Roman"/>
        </w:rPr>
        <w:t>Studijskog centra Motovun i Mediteranskog centra u Splitu te nabavu opreme</w:t>
      </w:r>
      <w:r w:rsidR="00920B99">
        <w:rPr>
          <w:rFonts w:ascii="Times New Roman" w:hAnsi="Times New Roman" w:cs="Times New Roman"/>
        </w:rPr>
        <w:t xml:space="preserve"> u vidu unapređenja nastavne aktivnosti.</w:t>
      </w:r>
    </w:p>
    <w:p w14:paraId="04AC89EC" w14:textId="3D63CD41" w:rsidR="00A573B1" w:rsidRDefault="00424B0D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Ostvareni rashodi</w:t>
      </w:r>
      <w:r w:rsidR="00A7083F">
        <w:rPr>
          <w:rFonts w:ascii="Times New Roman" w:hAnsi="Times New Roman" w:cs="Times New Roman"/>
        </w:rPr>
        <w:t xml:space="preserve"> po posebnim namjenama</w:t>
      </w:r>
      <w:r>
        <w:rPr>
          <w:rFonts w:ascii="Times New Roman" w:hAnsi="Times New Roman" w:cs="Times New Roman"/>
        </w:rPr>
        <w:t xml:space="preserve"> </w:t>
      </w:r>
      <w:r w:rsidRPr="00FB63DD">
        <w:rPr>
          <w:rFonts w:ascii="Times New Roman" w:hAnsi="Times New Roman" w:cs="Times New Roman"/>
        </w:rPr>
        <w:t xml:space="preserve">za prvo polugodište 2025. godine iznose </w:t>
      </w:r>
      <w:r>
        <w:rPr>
          <w:rFonts w:ascii="Times New Roman" w:hAnsi="Times New Roman" w:cs="Times New Roman"/>
        </w:rPr>
        <w:t>283.836,69</w:t>
      </w:r>
      <w:r w:rsidRPr="00FB63DD">
        <w:rPr>
          <w:rFonts w:ascii="Times New Roman" w:hAnsi="Times New Roman" w:cs="Times New Roman"/>
        </w:rPr>
        <w:t xml:space="preserve"> eura te se sastoje od sljedećih rashoda: </w:t>
      </w:r>
    </w:p>
    <w:p w14:paraId="6A33E7E4" w14:textId="2FC39F70" w:rsidR="00A7083F" w:rsidRDefault="00A7083F" w:rsidP="003D62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31 (rashodi za zaposlene) u iznosu od </w:t>
      </w:r>
      <w:r w:rsidR="00424B0D">
        <w:rPr>
          <w:rFonts w:ascii="Times New Roman" w:hAnsi="Times New Roman" w:cs="Times New Roman"/>
        </w:rPr>
        <w:t>133.800,10</w:t>
      </w:r>
      <w:r>
        <w:rPr>
          <w:rFonts w:ascii="Times New Roman" w:hAnsi="Times New Roman" w:cs="Times New Roman"/>
        </w:rPr>
        <w:t xml:space="preserve"> eura</w:t>
      </w:r>
    </w:p>
    <w:p w14:paraId="645408C4" w14:textId="547951DD" w:rsidR="00A7083F" w:rsidRDefault="00A7083F" w:rsidP="003D62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32 (materijalni rashodi) u iznosu od </w:t>
      </w:r>
      <w:r w:rsidR="00424B0D">
        <w:rPr>
          <w:rFonts w:ascii="Times New Roman" w:hAnsi="Times New Roman" w:cs="Times New Roman"/>
        </w:rPr>
        <w:t>150.025,97</w:t>
      </w:r>
      <w:r>
        <w:rPr>
          <w:rFonts w:ascii="Times New Roman" w:hAnsi="Times New Roman" w:cs="Times New Roman"/>
        </w:rPr>
        <w:t xml:space="preserve"> eura</w:t>
      </w:r>
    </w:p>
    <w:p w14:paraId="06E13979" w14:textId="4D4675FC" w:rsidR="00A7083F" w:rsidRDefault="00A7083F" w:rsidP="003D62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34 (financijski rashodi) u iznosu od </w:t>
      </w:r>
      <w:r w:rsidR="00424B0D">
        <w:rPr>
          <w:rFonts w:ascii="Times New Roman" w:hAnsi="Times New Roman" w:cs="Times New Roman"/>
        </w:rPr>
        <w:t>10,62</w:t>
      </w:r>
      <w:r>
        <w:rPr>
          <w:rFonts w:ascii="Times New Roman" w:hAnsi="Times New Roman" w:cs="Times New Roman"/>
        </w:rPr>
        <w:t xml:space="preserve"> eura</w:t>
      </w:r>
    </w:p>
    <w:p w14:paraId="31E888E1" w14:textId="77777777" w:rsidR="00424B0D" w:rsidRDefault="00424B0D" w:rsidP="003D62D8">
      <w:pPr>
        <w:jc w:val="both"/>
        <w:rPr>
          <w:rFonts w:ascii="Times New Roman" w:hAnsi="Times New Roman" w:cs="Times New Roman"/>
        </w:rPr>
      </w:pPr>
    </w:p>
    <w:p w14:paraId="02BED3B1" w14:textId="47940F6C" w:rsidR="00A33870" w:rsidRDefault="00424B0D" w:rsidP="003D62D8">
      <w:pPr>
        <w:jc w:val="both"/>
        <w:rPr>
          <w:rFonts w:ascii="Times New Roman" w:hAnsi="Times New Roman" w:cs="Times New Roman"/>
        </w:rPr>
      </w:pPr>
      <w:r w:rsidRPr="00424B0D">
        <w:rPr>
          <w:rFonts w:ascii="Times New Roman" w:hAnsi="Times New Roman" w:cs="Times New Roman"/>
        </w:rPr>
        <w:t xml:space="preserve">Planirani rashodi za cijelu 2025. godinu po izvoru financiranja </w:t>
      </w:r>
      <w:r>
        <w:rPr>
          <w:rFonts w:ascii="Times New Roman" w:hAnsi="Times New Roman" w:cs="Times New Roman"/>
        </w:rPr>
        <w:t>43</w:t>
      </w:r>
      <w:r w:rsidRPr="00424B0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ostali prihodi i rashodi po posebnim namjenama</w:t>
      </w:r>
      <w:r w:rsidRPr="00424B0D">
        <w:rPr>
          <w:rFonts w:ascii="Times New Roman" w:hAnsi="Times New Roman" w:cs="Times New Roman"/>
        </w:rPr>
        <w:t xml:space="preserve">) iznose </w:t>
      </w:r>
      <w:r>
        <w:rPr>
          <w:rFonts w:ascii="Times New Roman" w:hAnsi="Times New Roman" w:cs="Times New Roman"/>
        </w:rPr>
        <w:t>433.711,00</w:t>
      </w:r>
      <w:r w:rsidRPr="00424B0D">
        <w:rPr>
          <w:rFonts w:ascii="Times New Roman" w:hAnsi="Times New Roman" w:cs="Times New Roman"/>
        </w:rPr>
        <w:t xml:space="preserve"> eura. Polugodišnje ostvarenje rashoda čini </w:t>
      </w:r>
      <w:r w:rsidR="00A60FA3">
        <w:rPr>
          <w:rFonts w:ascii="Times New Roman" w:hAnsi="Times New Roman" w:cs="Times New Roman"/>
        </w:rPr>
        <w:t>65</w:t>
      </w:r>
      <w:r w:rsidRPr="00424B0D">
        <w:rPr>
          <w:rFonts w:ascii="Times New Roman" w:hAnsi="Times New Roman" w:cs="Times New Roman"/>
        </w:rPr>
        <w:t>% planiranih godišnjih rashoda</w:t>
      </w:r>
      <w:r w:rsidR="0091037A">
        <w:rPr>
          <w:rFonts w:ascii="Times New Roman" w:hAnsi="Times New Roman" w:cs="Times New Roman"/>
        </w:rPr>
        <w:t xml:space="preserve"> </w:t>
      </w:r>
      <w:r w:rsidR="0091037A">
        <w:rPr>
          <w:rFonts w:ascii="Times New Roman" w:hAnsi="Times New Roman" w:cs="Times New Roman"/>
        </w:rPr>
        <w:t xml:space="preserve">te su </w:t>
      </w:r>
      <w:r w:rsidR="004C12E3">
        <w:rPr>
          <w:rFonts w:ascii="Times New Roman" w:hAnsi="Times New Roman" w:cs="Times New Roman"/>
        </w:rPr>
        <w:t>viši</w:t>
      </w:r>
      <w:r w:rsidR="0091037A">
        <w:rPr>
          <w:rFonts w:ascii="Times New Roman" w:hAnsi="Times New Roman" w:cs="Times New Roman"/>
        </w:rPr>
        <w:t xml:space="preserve"> za </w:t>
      </w:r>
      <w:r w:rsidR="004C12E3">
        <w:rPr>
          <w:rFonts w:ascii="Times New Roman" w:hAnsi="Times New Roman" w:cs="Times New Roman"/>
        </w:rPr>
        <w:t>102</w:t>
      </w:r>
      <w:r w:rsidR="0091037A">
        <w:rPr>
          <w:rFonts w:ascii="Times New Roman" w:hAnsi="Times New Roman" w:cs="Times New Roman"/>
        </w:rPr>
        <w:t>% od rashoda 2024. godine</w:t>
      </w:r>
      <w:r w:rsidR="0091037A" w:rsidRPr="00424B0D">
        <w:rPr>
          <w:rFonts w:ascii="Times New Roman" w:hAnsi="Times New Roman" w:cs="Times New Roman"/>
        </w:rPr>
        <w:t xml:space="preserve"> </w:t>
      </w:r>
      <w:r w:rsidR="00F560D5">
        <w:rPr>
          <w:rFonts w:ascii="Times New Roman" w:hAnsi="Times New Roman" w:cs="Times New Roman"/>
        </w:rPr>
        <w:t xml:space="preserve">najviše uslijed podmirenja troškova terenske nastave sa izvora </w:t>
      </w:r>
      <w:r w:rsidR="00F560D5">
        <w:rPr>
          <w:rFonts w:ascii="Times New Roman" w:hAnsi="Times New Roman" w:cs="Times New Roman"/>
        </w:rPr>
        <w:t>43</w:t>
      </w:r>
      <w:r w:rsidR="00F560D5">
        <w:rPr>
          <w:rFonts w:ascii="Times New Roman" w:hAnsi="Times New Roman" w:cs="Times New Roman"/>
        </w:rPr>
        <w:t xml:space="preserve"> u 202</w:t>
      </w:r>
      <w:r w:rsidR="00F560D5">
        <w:rPr>
          <w:rFonts w:ascii="Times New Roman" w:hAnsi="Times New Roman" w:cs="Times New Roman"/>
        </w:rPr>
        <w:t>5</w:t>
      </w:r>
      <w:r w:rsidR="00F560D5">
        <w:rPr>
          <w:rFonts w:ascii="Times New Roman" w:hAnsi="Times New Roman" w:cs="Times New Roman"/>
        </w:rPr>
        <w:t>. godini dok je u 202</w:t>
      </w:r>
      <w:r w:rsidR="00F560D5">
        <w:rPr>
          <w:rFonts w:ascii="Times New Roman" w:hAnsi="Times New Roman" w:cs="Times New Roman"/>
        </w:rPr>
        <w:t>4</w:t>
      </w:r>
      <w:r w:rsidR="00F560D5">
        <w:rPr>
          <w:rFonts w:ascii="Times New Roman" w:hAnsi="Times New Roman" w:cs="Times New Roman"/>
        </w:rPr>
        <w:t xml:space="preserve">. taj trošak plaćen sa izvora </w:t>
      </w:r>
      <w:r w:rsidR="00F560D5">
        <w:rPr>
          <w:rFonts w:ascii="Times New Roman" w:hAnsi="Times New Roman" w:cs="Times New Roman"/>
        </w:rPr>
        <w:t>31</w:t>
      </w:r>
      <w:r w:rsidR="00F560D5">
        <w:rPr>
          <w:rFonts w:ascii="Times New Roman" w:hAnsi="Times New Roman" w:cs="Times New Roman"/>
        </w:rPr>
        <w:t>.</w:t>
      </w:r>
    </w:p>
    <w:p w14:paraId="22EC8732" w14:textId="77777777" w:rsidR="00A92DB4" w:rsidRDefault="00A92DB4" w:rsidP="003D62D8">
      <w:pPr>
        <w:jc w:val="both"/>
        <w:rPr>
          <w:rFonts w:ascii="Times New Roman" w:hAnsi="Times New Roman" w:cs="Times New Roman"/>
          <w:b/>
          <w:i/>
          <w:u w:val="single"/>
        </w:rPr>
      </w:pPr>
    </w:p>
    <w:p w14:paraId="6DCBE4AC" w14:textId="43C49044" w:rsidR="000B26F6" w:rsidRDefault="000B26F6" w:rsidP="003D62D8">
      <w:pPr>
        <w:jc w:val="both"/>
        <w:rPr>
          <w:rFonts w:ascii="Times New Roman" w:hAnsi="Times New Roman" w:cs="Times New Roman"/>
        </w:rPr>
      </w:pPr>
      <w:r w:rsidRPr="000B26F6">
        <w:rPr>
          <w:rFonts w:ascii="Times New Roman" w:hAnsi="Times New Roman" w:cs="Times New Roman"/>
          <w:b/>
          <w:i/>
          <w:u w:val="single"/>
        </w:rPr>
        <w:t xml:space="preserve">Rashodi od pomoći </w:t>
      </w:r>
      <w:r>
        <w:rPr>
          <w:rFonts w:ascii="Times New Roman" w:hAnsi="Times New Roman" w:cs="Times New Roman"/>
        </w:rPr>
        <w:t xml:space="preserve"> </w:t>
      </w:r>
      <w:r w:rsidRPr="004708DA">
        <w:rPr>
          <w:rFonts w:ascii="Times New Roman" w:hAnsi="Times New Roman" w:cs="Times New Roman"/>
        </w:rPr>
        <w:t>odnose se na EU projekte</w:t>
      </w:r>
      <w:r>
        <w:rPr>
          <w:rFonts w:ascii="Times New Roman" w:hAnsi="Times New Roman" w:cs="Times New Roman"/>
        </w:rPr>
        <w:t xml:space="preserve"> koji </w:t>
      </w:r>
      <w:r w:rsidR="00EA264C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u provedbi </w:t>
      </w:r>
      <w:r w:rsidR="00EA264C">
        <w:rPr>
          <w:rFonts w:ascii="Times New Roman" w:hAnsi="Times New Roman" w:cs="Times New Roman"/>
        </w:rPr>
        <w:t xml:space="preserve">tijekom </w:t>
      </w:r>
      <w:r>
        <w:rPr>
          <w:rFonts w:ascii="Times New Roman" w:hAnsi="Times New Roman" w:cs="Times New Roman"/>
        </w:rPr>
        <w:t>202</w:t>
      </w:r>
      <w:r w:rsidR="00EA26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godine.</w:t>
      </w:r>
    </w:p>
    <w:p w14:paraId="0DA18D84" w14:textId="649F4490" w:rsidR="000B26F6" w:rsidRDefault="00EA264C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Ostvareni rashodi po </w:t>
      </w:r>
      <w:r>
        <w:rPr>
          <w:rFonts w:ascii="Times New Roman" w:hAnsi="Times New Roman" w:cs="Times New Roman"/>
        </w:rPr>
        <w:t>pomoćima iz EU</w:t>
      </w:r>
      <w:r>
        <w:rPr>
          <w:rFonts w:ascii="Times New Roman" w:hAnsi="Times New Roman" w:cs="Times New Roman"/>
        </w:rPr>
        <w:t xml:space="preserve"> </w:t>
      </w:r>
      <w:r w:rsidRPr="00FB63DD">
        <w:rPr>
          <w:rFonts w:ascii="Times New Roman" w:hAnsi="Times New Roman" w:cs="Times New Roman"/>
        </w:rPr>
        <w:t xml:space="preserve">za prvo polugodište 2025. godine iznose </w:t>
      </w:r>
      <w:r>
        <w:rPr>
          <w:rFonts w:ascii="Times New Roman" w:hAnsi="Times New Roman" w:cs="Times New Roman"/>
        </w:rPr>
        <w:t>51.747,72</w:t>
      </w:r>
      <w:r w:rsidRPr="00FB63DD">
        <w:rPr>
          <w:rFonts w:ascii="Times New Roman" w:hAnsi="Times New Roman" w:cs="Times New Roman"/>
        </w:rPr>
        <w:t xml:space="preserve"> eura te se sastoje od sljedećih rashoda: </w:t>
      </w:r>
    </w:p>
    <w:p w14:paraId="76A1C03D" w14:textId="2AE0D796" w:rsidR="00EA264C" w:rsidRDefault="00EA264C" w:rsidP="003D62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31 (rashodi za zaposlene) u iznosu od </w:t>
      </w:r>
      <w:r>
        <w:rPr>
          <w:rFonts w:ascii="Times New Roman" w:hAnsi="Times New Roman" w:cs="Times New Roman"/>
        </w:rPr>
        <w:t>29.564,87</w:t>
      </w:r>
      <w:r>
        <w:rPr>
          <w:rFonts w:ascii="Times New Roman" w:hAnsi="Times New Roman" w:cs="Times New Roman"/>
        </w:rPr>
        <w:t xml:space="preserve"> eura</w:t>
      </w:r>
    </w:p>
    <w:p w14:paraId="3658E962" w14:textId="13280E6B" w:rsidR="00EA264C" w:rsidRDefault="00EA264C" w:rsidP="003D62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32 (materijalni rashodi) u iznosu od </w:t>
      </w:r>
      <w:r>
        <w:rPr>
          <w:rFonts w:ascii="Times New Roman" w:hAnsi="Times New Roman" w:cs="Times New Roman"/>
        </w:rPr>
        <w:t>14.787,93</w:t>
      </w:r>
      <w:r>
        <w:rPr>
          <w:rFonts w:ascii="Times New Roman" w:hAnsi="Times New Roman" w:cs="Times New Roman"/>
        </w:rPr>
        <w:t xml:space="preserve"> eura</w:t>
      </w:r>
    </w:p>
    <w:p w14:paraId="47B70C71" w14:textId="4A269B25" w:rsidR="00EA264C" w:rsidRDefault="00EA264C" w:rsidP="003D62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42 (rashodi za nabavu proizvedene dug. Imovine) u iznosu od </w:t>
      </w:r>
      <w:r>
        <w:rPr>
          <w:rFonts w:ascii="Times New Roman" w:hAnsi="Times New Roman" w:cs="Times New Roman"/>
        </w:rPr>
        <w:t>7.304,92</w:t>
      </w:r>
      <w:r>
        <w:rPr>
          <w:rFonts w:ascii="Times New Roman" w:hAnsi="Times New Roman" w:cs="Times New Roman"/>
        </w:rPr>
        <w:t xml:space="preserve"> eura</w:t>
      </w:r>
    </w:p>
    <w:p w14:paraId="62C465A8" w14:textId="77777777" w:rsidR="000B26F6" w:rsidRDefault="000B26F6" w:rsidP="003D62D8">
      <w:pPr>
        <w:jc w:val="both"/>
        <w:rPr>
          <w:rFonts w:ascii="Times New Roman" w:hAnsi="Times New Roman" w:cs="Times New Roman"/>
        </w:rPr>
      </w:pPr>
    </w:p>
    <w:p w14:paraId="11FC810C" w14:textId="68FDB4BA" w:rsidR="00EA264C" w:rsidRPr="00424B0D" w:rsidRDefault="00EA264C" w:rsidP="003D62D8">
      <w:pPr>
        <w:jc w:val="both"/>
        <w:rPr>
          <w:rFonts w:ascii="Times New Roman" w:hAnsi="Times New Roman" w:cs="Times New Roman"/>
        </w:rPr>
      </w:pPr>
      <w:r w:rsidRPr="00424B0D">
        <w:rPr>
          <w:rFonts w:ascii="Times New Roman" w:hAnsi="Times New Roman" w:cs="Times New Roman"/>
        </w:rPr>
        <w:t xml:space="preserve">Planirani rashodi za cijelu 2025. godinu po izvoru financiranja </w:t>
      </w:r>
      <w:r>
        <w:rPr>
          <w:rFonts w:ascii="Times New Roman" w:hAnsi="Times New Roman" w:cs="Times New Roman"/>
        </w:rPr>
        <w:t>51</w:t>
      </w:r>
      <w:r w:rsidRPr="00424B0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pomoći iz EU</w:t>
      </w:r>
      <w:r w:rsidRPr="00424B0D">
        <w:rPr>
          <w:rFonts w:ascii="Times New Roman" w:hAnsi="Times New Roman" w:cs="Times New Roman"/>
        </w:rPr>
        <w:t xml:space="preserve">) iznose </w:t>
      </w:r>
      <w:r>
        <w:rPr>
          <w:rFonts w:ascii="Times New Roman" w:hAnsi="Times New Roman" w:cs="Times New Roman"/>
        </w:rPr>
        <w:t>117.800,00</w:t>
      </w:r>
      <w:r w:rsidRPr="00424B0D">
        <w:rPr>
          <w:rFonts w:ascii="Times New Roman" w:hAnsi="Times New Roman" w:cs="Times New Roman"/>
        </w:rPr>
        <w:t xml:space="preserve"> eura. Polugodišnje ostvarenje rashoda čini </w:t>
      </w:r>
      <w:r>
        <w:rPr>
          <w:rFonts w:ascii="Times New Roman" w:hAnsi="Times New Roman" w:cs="Times New Roman"/>
        </w:rPr>
        <w:t>44</w:t>
      </w:r>
      <w:r w:rsidRPr="00424B0D">
        <w:rPr>
          <w:rFonts w:ascii="Times New Roman" w:hAnsi="Times New Roman" w:cs="Times New Roman"/>
        </w:rPr>
        <w:t>% planiranih godišnjih rashoda</w:t>
      </w:r>
      <w:r w:rsidR="004C12E3">
        <w:rPr>
          <w:rFonts w:ascii="Times New Roman" w:hAnsi="Times New Roman" w:cs="Times New Roman"/>
        </w:rPr>
        <w:t xml:space="preserve"> </w:t>
      </w:r>
      <w:r w:rsidR="004C12E3">
        <w:rPr>
          <w:rFonts w:ascii="Times New Roman" w:hAnsi="Times New Roman" w:cs="Times New Roman"/>
        </w:rPr>
        <w:t xml:space="preserve">te su </w:t>
      </w:r>
      <w:r w:rsidR="004C12E3">
        <w:rPr>
          <w:rFonts w:ascii="Times New Roman" w:hAnsi="Times New Roman" w:cs="Times New Roman"/>
        </w:rPr>
        <w:t>viši</w:t>
      </w:r>
      <w:r w:rsidR="004C12E3">
        <w:rPr>
          <w:rFonts w:ascii="Times New Roman" w:hAnsi="Times New Roman" w:cs="Times New Roman"/>
        </w:rPr>
        <w:t xml:space="preserve"> za </w:t>
      </w:r>
      <w:r w:rsidR="004C12E3">
        <w:rPr>
          <w:rFonts w:ascii="Times New Roman" w:hAnsi="Times New Roman" w:cs="Times New Roman"/>
        </w:rPr>
        <w:t>45</w:t>
      </w:r>
      <w:r w:rsidR="004C12E3">
        <w:rPr>
          <w:rFonts w:ascii="Times New Roman" w:hAnsi="Times New Roman" w:cs="Times New Roman"/>
        </w:rPr>
        <w:t>% od rashoda 2024. godine</w:t>
      </w:r>
      <w:r w:rsidR="00A92DB4">
        <w:rPr>
          <w:rFonts w:ascii="Times New Roman" w:hAnsi="Times New Roman" w:cs="Times New Roman"/>
        </w:rPr>
        <w:t xml:space="preserve"> najviše uslijed preknjiženja plaće za projekt Bauhaus4med sa proračuna na projekt.</w:t>
      </w:r>
    </w:p>
    <w:p w14:paraId="11129C22" w14:textId="77777777" w:rsidR="00EA264C" w:rsidRDefault="00EA264C" w:rsidP="003D62D8">
      <w:pPr>
        <w:jc w:val="both"/>
        <w:rPr>
          <w:rFonts w:ascii="Times New Roman" w:hAnsi="Times New Roman" w:cs="Times New Roman"/>
        </w:rPr>
      </w:pPr>
    </w:p>
    <w:p w14:paraId="536235B8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7CADA928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74497063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274ABF9D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65A06DD5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3077FFD3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78191EE5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38034887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7DF7BAFE" w14:textId="77777777" w:rsidR="00A33596" w:rsidRDefault="00A33596" w:rsidP="003D62D8">
      <w:pPr>
        <w:jc w:val="both"/>
        <w:rPr>
          <w:rFonts w:ascii="Times New Roman" w:hAnsi="Times New Roman" w:cs="Times New Roman"/>
        </w:rPr>
      </w:pPr>
    </w:p>
    <w:p w14:paraId="24D8DD4F" w14:textId="77777777" w:rsidR="00A33596" w:rsidRPr="000B26F6" w:rsidRDefault="00A33596" w:rsidP="003D62D8">
      <w:pPr>
        <w:jc w:val="both"/>
        <w:rPr>
          <w:rFonts w:ascii="Times New Roman" w:hAnsi="Times New Roman" w:cs="Times New Roman"/>
        </w:rPr>
      </w:pPr>
    </w:p>
    <w:p w14:paraId="1201E4EA" w14:textId="77777777" w:rsidR="00A33596" w:rsidRPr="00A33596" w:rsidRDefault="00A33596" w:rsidP="003D62D8">
      <w:pPr>
        <w:pStyle w:val="ListParagraph"/>
        <w:numPr>
          <w:ilvl w:val="0"/>
          <w:numId w:val="9"/>
        </w:num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A33596">
        <w:rPr>
          <w:rFonts w:ascii="Times New Roman" w:hAnsi="Times New Roman" w:cs="Times New Roman"/>
          <w:b/>
          <w:sz w:val="28"/>
        </w:rPr>
        <w:t>Obrazloženje posebnog dijela izvještaja o izvršenju financijskog plana</w:t>
      </w:r>
    </w:p>
    <w:p w14:paraId="237CBA6B" w14:textId="77777777" w:rsidR="000B26F6" w:rsidRDefault="000B26F6" w:rsidP="003D62D8">
      <w:pPr>
        <w:jc w:val="both"/>
        <w:rPr>
          <w:rFonts w:ascii="Times New Roman" w:hAnsi="Times New Roman" w:cs="Times New Roman"/>
        </w:rPr>
      </w:pPr>
    </w:p>
    <w:p w14:paraId="3388EF5B" w14:textId="0A148D65" w:rsidR="00B451D0" w:rsidRPr="000B26F6" w:rsidRDefault="00B451D0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sklopu programa Obrazovanja, Arhitektonski fakultet u Zagrebu provodi sljedeće aktivnosti:</w:t>
      </w:r>
    </w:p>
    <w:p w14:paraId="0308734A" w14:textId="23D4A1D2" w:rsidR="000B26F6" w:rsidRDefault="004E6729" w:rsidP="003D62D8">
      <w:pPr>
        <w:jc w:val="both"/>
        <w:rPr>
          <w:rFonts w:ascii="Times New Roman" w:hAnsi="Times New Roman" w:cs="Times New Roman"/>
        </w:rPr>
      </w:pPr>
      <w:r w:rsidRPr="004E6729">
        <w:drawing>
          <wp:inline distT="0" distB="0" distL="0" distR="0" wp14:anchorId="16DF42E3" wp14:editId="626E43D5">
            <wp:extent cx="5760720" cy="1243330"/>
            <wp:effectExtent l="0" t="0" r="0" b="0"/>
            <wp:docPr id="17726100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B5EF8" w14:textId="77777777" w:rsidR="004E6729" w:rsidRDefault="004E6729" w:rsidP="003D62D8">
      <w:pPr>
        <w:jc w:val="both"/>
        <w:rPr>
          <w:rFonts w:ascii="Times New Roman" w:hAnsi="Times New Roman" w:cs="Times New Roman"/>
        </w:rPr>
      </w:pPr>
    </w:p>
    <w:p w14:paraId="469AA12F" w14:textId="77777777" w:rsidR="00E431D7" w:rsidRDefault="00E431D7" w:rsidP="003D62D8">
      <w:pPr>
        <w:jc w:val="both"/>
        <w:rPr>
          <w:rFonts w:ascii="Times New Roman" w:hAnsi="Times New Roman" w:cs="Times New Roman"/>
          <w:b/>
          <w:bCs/>
        </w:rPr>
      </w:pPr>
      <w:r w:rsidRPr="00E431D7">
        <w:rPr>
          <w:rFonts w:ascii="Times New Roman" w:hAnsi="Times New Roman" w:cs="Times New Roman"/>
          <w:b/>
          <w:bCs/>
        </w:rPr>
        <w:t xml:space="preserve">A621001 </w:t>
      </w:r>
    </w:p>
    <w:p w14:paraId="2B460EC2" w14:textId="167C9272" w:rsidR="00E431D7" w:rsidRDefault="00E431D7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E431D7">
        <w:rPr>
          <w:rFonts w:ascii="Times New Roman" w:hAnsi="Times New Roman" w:cs="Times New Roman"/>
        </w:rPr>
        <w:t>buhvaća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troškove</w:t>
      </w:r>
      <w:r w:rsidRPr="004708DA">
        <w:rPr>
          <w:rFonts w:ascii="Times New Roman" w:hAnsi="Times New Roman" w:cs="Times New Roman"/>
        </w:rPr>
        <w:t xml:space="preserve"> plać</w:t>
      </w:r>
      <w:r>
        <w:rPr>
          <w:rFonts w:ascii="Times New Roman" w:hAnsi="Times New Roman" w:cs="Times New Roman"/>
        </w:rPr>
        <w:t>a</w:t>
      </w:r>
      <w:r w:rsidRPr="004708DA">
        <w:rPr>
          <w:rFonts w:ascii="Times New Roman" w:hAnsi="Times New Roman" w:cs="Times New Roman"/>
        </w:rPr>
        <w:t>, prijevoz</w:t>
      </w:r>
      <w:r>
        <w:rPr>
          <w:rFonts w:ascii="Times New Roman" w:hAnsi="Times New Roman" w:cs="Times New Roman"/>
        </w:rPr>
        <w:t>a</w:t>
      </w:r>
      <w:r w:rsidRPr="004708DA">
        <w:rPr>
          <w:rFonts w:ascii="Times New Roman" w:hAnsi="Times New Roman" w:cs="Times New Roman"/>
        </w:rPr>
        <w:t xml:space="preserve"> i materijaln</w:t>
      </w:r>
      <w:r>
        <w:rPr>
          <w:rFonts w:ascii="Times New Roman" w:hAnsi="Times New Roman" w:cs="Times New Roman"/>
        </w:rPr>
        <w:t>ih</w:t>
      </w:r>
      <w:r w:rsidRPr="004708DA">
        <w:rPr>
          <w:rFonts w:ascii="Times New Roman" w:hAnsi="Times New Roman" w:cs="Times New Roman"/>
        </w:rPr>
        <w:t xml:space="preserve"> prava zaposlenih</w:t>
      </w:r>
      <w:r>
        <w:rPr>
          <w:rFonts w:ascii="Times New Roman" w:hAnsi="Times New Roman" w:cs="Times New Roman"/>
        </w:rPr>
        <w:t>. Ostvarenje po redovnoj aktivnosti je 62% plana što je više od očekivanih 50%, najviše uslijed promjene u knjiženju zadnje kvartalne plaće (plaća za lipanj 2025.koja je knjižena na troškove u lipnju) u odnosu na dosadašnje knjiženje (koje se vršilo tek u srpnju na konta troškova).</w:t>
      </w:r>
    </w:p>
    <w:p w14:paraId="54964769" w14:textId="4941CF60" w:rsidR="00E431D7" w:rsidRPr="00E431D7" w:rsidRDefault="00E431D7" w:rsidP="003D62D8">
      <w:pPr>
        <w:jc w:val="both"/>
        <w:rPr>
          <w:rFonts w:ascii="Times New Roman" w:hAnsi="Times New Roman" w:cs="Times New Roman"/>
          <w:b/>
          <w:bCs/>
        </w:rPr>
      </w:pPr>
      <w:r w:rsidRPr="00E431D7">
        <w:rPr>
          <w:rFonts w:ascii="Times New Roman" w:hAnsi="Times New Roman" w:cs="Times New Roman"/>
          <w:b/>
          <w:bCs/>
        </w:rPr>
        <w:t>A622122</w:t>
      </w:r>
    </w:p>
    <w:p w14:paraId="7795C4E4" w14:textId="77777777" w:rsidR="007A1F17" w:rsidRDefault="00E431D7" w:rsidP="003D62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Obuhvaća ostale troškove</w:t>
      </w:r>
      <w:r w:rsidR="007A1F17">
        <w:rPr>
          <w:rFonts w:ascii="Times New Roman" w:hAnsi="Times New Roman" w:cs="Times New Roman"/>
        </w:rPr>
        <w:t xml:space="preserve"> redovnog poslovanja fakulteta pokrivene iz Programskog financiranja.</w:t>
      </w:r>
    </w:p>
    <w:p w14:paraId="29AD26DB" w14:textId="358FDCE0" w:rsidR="007A1F17" w:rsidRDefault="007A1F17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Ostvarenje po programskom financiranju je 68% plana što je više od očekivanih</w:t>
      </w:r>
      <w:r w:rsidR="009518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najviše uslijed</w:t>
      </w:r>
      <w:r w:rsidR="00951861">
        <w:rPr>
          <w:rFonts w:ascii="Times New Roman" w:hAnsi="Times New Roman" w:cs="Times New Roman"/>
        </w:rPr>
        <w:t xml:space="preserve"> teško predvidivog trajanja najma za v</w:t>
      </w:r>
      <w:r w:rsidR="003C3BD9">
        <w:rPr>
          <w:rFonts w:ascii="Times New Roman" w:hAnsi="Times New Roman" w:cs="Times New Roman"/>
        </w:rPr>
        <w:t>rijeme adaptacije Fakulteta radi čega je planirano premalo sredstava za najamnine privremenog smještaja.</w:t>
      </w:r>
    </w:p>
    <w:p w14:paraId="1B8DB086" w14:textId="4872B565" w:rsidR="007A1F17" w:rsidRPr="007A1F17" w:rsidRDefault="007A1F17" w:rsidP="003D62D8">
      <w:pPr>
        <w:jc w:val="both"/>
        <w:rPr>
          <w:rFonts w:ascii="Times New Roman" w:hAnsi="Times New Roman" w:cs="Times New Roman"/>
          <w:b/>
          <w:bCs/>
        </w:rPr>
      </w:pPr>
      <w:r w:rsidRPr="007A1F17">
        <w:rPr>
          <w:rFonts w:ascii="Times New Roman" w:hAnsi="Times New Roman" w:cs="Times New Roman"/>
          <w:b/>
          <w:bCs/>
        </w:rPr>
        <w:t>A6</w:t>
      </w:r>
      <w:r>
        <w:rPr>
          <w:rFonts w:ascii="Times New Roman" w:hAnsi="Times New Roman" w:cs="Times New Roman"/>
          <w:b/>
          <w:bCs/>
        </w:rPr>
        <w:t>79088</w:t>
      </w:r>
    </w:p>
    <w:p w14:paraId="25B9D335" w14:textId="344E1D78" w:rsidR="007A1F17" w:rsidRDefault="007A1F17" w:rsidP="003D62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Obuhvaća troškove </w:t>
      </w:r>
      <w:r>
        <w:rPr>
          <w:rFonts w:ascii="Times New Roman" w:hAnsi="Times New Roman" w:cs="Times New Roman"/>
        </w:rPr>
        <w:t>financirane iz vlastitih prihoda, posebnih namjena, pomoći i donacija</w:t>
      </w:r>
      <w:r>
        <w:rPr>
          <w:rFonts w:ascii="Times New Roman" w:hAnsi="Times New Roman" w:cs="Times New Roman"/>
        </w:rPr>
        <w:t>.</w:t>
      </w:r>
    </w:p>
    <w:p w14:paraId="64E85984" w14:textId="4D040101" w:rsidR="007A1F17" w:rsidRDefault="007A1F17" w:rsidP="003D62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Ostvarenje po </w:t>
      </w:r>
      <w:r>
        <w:rPr>
          <w:rFonts w:ascii="Times New Roman" w:hAnsi="Times New Roman" w:cs="Times New Roman"/>
        </w:rPr>
        <w:t>navedenoj aktivnosti</w:t>
      </w:r>
      <w:r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% plana što je </w:t>
      </w:r>
      <w:r>
        <w:rPr>
          <w:rFonts w:ascii="Times New Roman" w:hAnsi="Times New Roman" w:cs="Times New Roman"/>
        </w:rPr>
        <w:t>u skladu s očekivanim.</w:t>
      </w:r>
    </w:p>
    <w:p w14:paraId="0919C0C8" w14:textId="77777777" w:rsidR="007A1F17" w:rsidRDefault="007A1F17" w:rsidP="003D62D8">
      <w:pPr>
        <w:spacing w:after="0"/>
        <w:jc w:val="both"/>
        <w:rPr>
          <w:rFonts w:ascii="Times New Roman" w:hAnsi="Times New Roman" w:cs="Times New Roman"/>
        </w:rPr>
      </w:pPr>
    </w:p>
    <w:p w14:paraId="3726451E" w14:textId="210CBE65" w:rsidR="007A1F17" w:rsidRPr="007A1F17" w:rsidRDefault="007A1F17" w:rsidP="003D62D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A1F17">
        <w:rPr>
          <w:rFonts w:ascii="Times New Roman" w:hAnsi="Times New Roman" w:cs="Times New Roman"/>
          <w:b/>
          <w:bCs/>
        </w:rPr>
        <w:t>A679078</w:t>
      </w:r>
    </w:p>
    <w:p w14:paraId="351870D4" w14:textId="77777777" w:rsidR="007A1F17" w:rsidRDefault="007A1F17" w:rsidP="003D62D8">
      <w:pPr>
        <w:spacing w:after="0"/>
        <w:jc w:val="both"/>
        <w:rPr>
          <w:rFonts w:ascii="Times New Roman" w:hAnsi="Times New Roman" w:cs="Times New Roman"/>
        </w:rPr>
      </w:pPr>
    </w:p>
    <w:p w14:paraId="32F66C75" w14:textId="2C2220B9" w:rsidR="007A1F17" w:rsidRDefault="007A1F17" w:rsidP="003D62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Obuhvaća troškove financirane iz </w:t>
      </w:r>
      <w:r>
        <w:rPr>
          <w:rFonts w:ascii="Times New Roman" w:hAnsi="Times New Roman" w:cs="Times New Roman"/>
        </w:rPr>
        <w:t>EU pomoći (projekti)</w:t>
      </w:r>
      <w:r>
        <w:rPr>
          <w:rFonts w:ascii="Times New Roman" w:hAnsi="Times New Roman" w:cs="Times New Roman"/>
        </w:rPr>
        <w:t>.</w:t>
      </w:r>
    </w:p>
    <w:p w14:paraId="32AB83BF" w14:textId="24D377AA" w:rsidR="007A1F17" w:rsidRDefault="007A1F17" w:rsidP="003D62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Ostvarenje po navedenoj aktivnosti je </w:t>
      </w: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% plana što je </w:t>
      </w:r>
      <w:r>
        <w:rPr>
          <w:rFonts w:ascii="Times New Roman" w:hAnsi="Times New Roman" w:cs="Times New Roman"/>
        </w:rPr>
        <w:t>blizu očekivanom</w:t>
      </w:r>
      <w:r>
        <w:rPr>
          <w:rFonts w:ascii="Times New Roman" w:hAnsi="Times New Roman" w:cs="Times New Roman"/>
        </w:rPr>
        <w:t>.</w:t>
      </w:r>
    </w:p>
    <w:p w14:paraId="6ECFBC4F" w14:textId="77777777" w:rsidR="00E431D7" w:rsidRPr="00E431D7" w:rsidRDefault="00E431D7" w:rsidP="003D62D8">
      <w:pPr>
        <w:jc w:val="both"/>
        <w:rPr>
          <w:rFonts w:ascii="Times New Roman" w:hAnsi="Times New Roman" w:cs="Times New Roman"/>
          <w:b/>
          <w:bCs/>
        </w:rPr>
      </w:pPr>
    </w:p>
    <w:p w14:paraId="763B9E3E" w14:textId="77777777" w:rsidR="00A7083F" w:rsidRDefault="00A7083F" w:rsidP="003D62D8">
      <w:pPr>
        <w:ind w:left="360"/>
        <w:jc w:val="both"/>
        <w:rPr>
          <w:rFonts w:ascii="Times New Roman" w:hAnsi="Times New Roman" w:cs="Times New Roman"/>
        </w:rPr>
      </w:pPr>
    </w:p>
    <w:p w14:paraId="6832B1DA" w14:textId="77777777" w:rsidR="00A33870" w:rsidRDefault="00A33870" w:rsidP="003D62D8">
      <w:pPr>
        <w:jc w:val="both"/>
        <w:rPr>
          <w:rFonts w:ascii="Times New Roman" w:hAnsi="Times New Roman" w:cs="Times New Roman"/>
        </w:rPr>
      </w:pPr>
    </w:p>
    <w:p w14:paraId="7BDDD660" w14:textId="55DC2D8C" w:rsidR="00A33870" w:rsidRPr="004708DA" w:rsidRDefault="00BB60AB" w:rsidP="003D62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Art.</w:t>
      </w:r>
      <w:r w:rsidR="00A33870">
        <w:rPr>
          <w:rFonts w:ascii="Times New Roman" w:hAnsi="Times New Roman" w:cs="Times New Roman"/>
        </w:rPr>
        <w:t xml:space="preserve"> </w:t>
      </w:r>
      <w:r w:rsidR="00D93816">
        <w:rPr>
          <w:rFonts w:ascii="Times New Roman" w:hAnsi="Times New Roman" w:cs="Times New Roman"/>
        </w:rPr>
        <w:t>Siniša Justić</w:t>
      </w:r>
      <w:r w:rsidR="00A33870">
        <w:rPr>
          <w:rFonts w:ascii="Times New Roman" w:hAnsi="Times New Roman" w:cs="Times New Roman"/>
        </w:rPr>
        <w:t>, dekan</w:t>
      </w:r>
    </w:p>
    <w:p w14:paraId="08762D72" w14:textId="77777777" w:rsidR="00A33870" w:rsidRPr="00A7083F" w:rsidRDefault="00A33870" w:rsidP="003D62D8">
      <w:pPr>
        <w:ind w:left="360"/>
        <w:jc w:val="both"/>
        <w:rPr>
          <w:rFonts w:ascii="Times New Roman" w:hAnsi="Times New Roman" w:cs="Times New Roman"/>
        </w:rPr>
      </w:pPr>
    </w:p>
    <w:p w14:paraId="38BA1899" w14:textId="77777777" w:rsidR="00B73342" w:rsidRDefault="00B73342" w:rsidP="003D62D8">
      <w:pPr>
        <w:jc w:val="both"/>
        <w:rPr>
          <w:rFonts w:ascii="Times New Roman" w:hAnsi="Times New Roman" w:cs="Times New Roman"/>
        </w:rPr>
      </w:pPr>
    </w:p>
    <w:p w14:paraId="564E8989" w14:textId="77777777" w:rsidR="00B73342" w:rsidRPr="00B73342" w:rsidRDefault="00B73342" w:rsidP="003D62D8">
      <w:pPr>
        <w:jc w:val="both"/>
        <w:rPr>
          <w:rFonts w:ascii="Times New Roman" w:hAnsi="Times New Roman" w:cs="Times New Roman"/>
        </w:rPr>
      </w:pPr>
    </w:p>
    <w:p w14:paraId="1DFF3273" w14:textId="77777777" w:rsidR="00A10AE8" w:rsidRDefault="00A10AE8" w:rsidP="003D62D8">
      <w:pPr>
        <w:pStyle w:val="ListParagraph"/>
        <w:jc w:val="both"/>
        <w:rPr>
          <w:rFonts w:ascii="Times New Roman" w:hAnsi="Times New Roman" w:cs="Times New Roman"/>
        </w:rPr>
      </w:pPr>
    </w:p>
    <w:p w14:paraId="623F2BE9" w14:textId="77777777" w:rsidR="00B73342" w:rsidRDefault="00B73342" w:rsidP="003D62D8">
      <w:pPr>
        <w:pStyle w:val="ListParagraph"/>
        <w:jc w:val="both"/>
        <w:rPr>
          <w:rFonts w:ascii="Times New Roman" w:hAnsi="Times New Roman" w:cs="Times New Roman"/>
        </w:rPr>
      </w:pPr>
    </w:p>
    <w:p w14:paraId="2C846416" w14:textId="77777777" w:rsidR="00B73342" w:rsidRPr="00A10AE8" w:rsidRDefault="00B73342" w:rsidP="003D62D8">
      <w:pPr>
        <w:pStyle w:val="ListParagraph"/>
        <w:jc w:val="both"/>
        <w:rPr>
          <w:rFonts w:ascii="Times New Roman" w:hAnsi="Times New Roman" w:cs="Times New Roman"/>
        </w:rPr>
      </w:pPr>
    </w:p>
    <w:p w14:paraId="6E005CAE" w14:textId="77777777" w:rsidR="004A7AFF" w:rsidRDefault="004A7AFF" w:rsidP="003D62D8">
      <w:pPr>
        <w:jc w:val="both"/>
        <w:rPr>
          <w:rFonts w:ascii="Times New Roman" w:hAnsi="Times New Roman" w:cs="Times New Roman"/>
        </w:rPr>
      </w:pPr>
    </w:p>
    <w:p w14:paraId="1EF0845C" w14:textId="77777777" w:rsidR="00A51D76" w:rsidRPr="00A51D76" w:rsidRDefault="00A51D76" w:rsidP="00A51D76">
      <w:pPr>
        <w:ind w:left="1080"/>
        <w:jc w:val="both"/>
        <w:rPr>
          <w:rFonts w:ascii="Times New Roman" w:hAnsi="Times New Roman" w:cs="Times New Roman"/>
        </w:rPr>
      </w:pPr>
    </w:p>
    <w:sectPr w:rsidR="00A51D76" w:rsidRPr="00A5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66"/>
    <w:multiLevelType w:val="hybridMultilevel"/>
    <w:tmpl w:val="0B5C05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A3B"/>
    <w:multiLevelType w:val="hybridMultilevel"/>
    <w:tmpl w:val="6B4CB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4B05"/>
    <w:multiLevelType w:val="hybridMultilevel"/>
    <w:tmpl w:val="99668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7A7E"/>
    <w:multiLevelType w:val="hybridMultilevel"/>
    <w:tmpl w:val="1E54DC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41605F"/>
    <w:multiLevelType w:val="hybridMultilevel"/>
    <w:tmpl w:val="B6E29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749D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717E41"/>
    <w:multiLevelType w:val="hybridMultilevel"/>
    <w:tmpl w:val="AF946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19F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52FC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795A0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4D66A6"/>
    <w:multiLevelType w:val="hybridMultilevel"/>
    <w:tmpl w:val="7FFA0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65D3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AB7574"/>
    <w:multiLevelType w:val="hybridMultilevel"/>
    <w:tmpl w:val="7C74E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0815">
    <w:abstractNumId w:val="10"/>
  </w:num>
  <w:num w:numId="2" w16cid:durableId="1644499825">
    <w:abstractNumId w:val="4"/>
  </w:num>
  <w:num w:numId="3" w16cid:durableId="1700886267">
    <w:abstractNumId w:val="3"/>
  </w:num>
  <w:num w:numId="4" w16cid:durableId="477571391">
    <w:abstractNumId w:val="2"/>
  </w:num>
  <w:num w:numId="5" w16cid:durableId="583881810">
    <w:abstractNumId w:val="1"/>
  </w:num>
  <w:num w:numId="6" w16cid:durableId="1406762054">
    <w:abstractNumId w:val="12"/>
  </w:num>
  <w:num w:numId="7" w16cid:durableId="1956251117">
    <w:abstractNumId w:val="6"/>
  </w:num>
  <w:num w:numId="8" w16cid:durableId="175509740">
    <w:abstractNumId w:val="7"/>
  </w:num>
  <w:num w:numId="9" w16cid:durableId="1781802482">
    <w:abstractNumId w:val="9"/>
  </w:num>
  <w:num w:numId="10" w16cid:durableId="726148321">
    <w:abstractNumId w:val="11"/>
  </w:num>
  <w:num w:numId="11" w16cid:durableId="2118597943">
    <w:abstractNumId w:val="5"/>
  </w:num>
  <w:num w:numId="12" w16cid:durableId="2076779280">
    <w:abstractNumId w:val="8"/>
  </w:num>
  <w:num w:numId="13" w16cid:durableId="49041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11"/>
    <w:rsid w:val="00077C9E"/>
    <w:rsid w:val="000A3F42"/>
    <w:rsid w:val="000A7E55"/>
    <w:rsid w:val="000B26F6"/>
    <w:rsid w:val="00132922"/>
    <w:rsid w:val="001341F5"/>
    <w:rsid w:val="001B138D"/>
    <w:rsid w:val="00265371"/>
    <w:rsid w:val="002655E6"/>
    <w:rsid w:val="00290E7A"/>
    <w:rsid w:val="003448B8"/>
    <w:rsid w:val="0037228A"/>
    <w:rsid w:val="0038347B"/>
    <w:rsid w:val="00397066"/>
    <w:rsid w:val="003C3BD9"/>
    <w:rsid w:val="003D62D8"/>
    <w:rsid w:val="003E7EBB"/>
    <w:rsid w:val="00424B0D"/>
    <w:rsid w:val="00454810"/>
    <w:rsid w:val="004A7AFF"/>
    <w:rsid w:val="004B7F1A"/>
    <w:rsid w:val="004C12E3"/>
    <w:rsid w:val="004E6729"/>
    <w:rsid w:val="004F4911"/>
    <w:rsid w:val="004F60DB"/>
    <w:rsid w:val="005163E7"/>
    <w:rsid w:val="005B23BE"/>
    <w:rsid w:val="006614CB"/>
    <w:rsid w:val="006C39D6"/>
    <w:rsid w:val="00715015"/>
    <w:rsid w:val="007156A5"/>
    <w:rsid w:val="00746939"/>
    <w:rsid w:val="007803BE"/>
    <w:rsid w:val="007A1F17"/>
    <w:rsid w:val="007D0096"/>
    <w:rsid w:val="00854A90"/>
    <w:rsid w:val="0086123C"/>
    <w:rsid w:val="008774C8"/>
    <w:rsid w:val="008D466D"/>
    <w:rsid w:val="009035C8"/>
    <w:rsid w:val="0091037A"/>
    <w:rsid w:val="00920B99"/>
    <w:rsid w:val="009232D7"/>
    <w:rsid w:val="00951861"/>
    <w:rsid w:val="00984899"/>
    <w:rsid w:val="00A10AE8"/>
    <w:rsid w:val="00A33596"/>
    <w:rsid w:val="00A33870"/>
    <w:rsid w:val="00A42013"/>
    <w:rsid w:val="00A51D76"/>
    <w:rsid w:val="00A54C65"/>
    <w:rsid w:val="00A573B1"/>
    <w:rsid w:val="00A60FA3"/>
    <w:rsid w:val="00A7083F"/>
    <w:rsid w:val="00A92DB4"/>
    <w:rsid w:val="00B13EFD"/>
    <w:rsid w:val="00B4405C"/>
    <w:rsid w:val="00B451D0"/>
    <w:rsid w:val="00B45B56"/>
    <w:rsid w:val="00B73342"/>
    <w:rsid w:val="00BB5B11"/>
    <w:rsid w:val="00BB60AB"/>
    <w:rsid w:val="00BE1A75"/>
    <w:rsid w:val="00C02F2F"/>
    <w:rsid w:val="00C41A0D"/>
    <w:rsid w:val="00CB3331"/>
    <w:rsid w:val="00CE2BF0"/>
    <w:rsid w:val="00D2523D"/>
    <w:rsid w:val="00D41344"/>
    <w:rsid w:val="00D80141"/>
    <w:rsid w:val="00D851BB"/>
    <w:rsid w:val="00D90E23"/>
    <w:rsid w:val="00D93816"/>
    <w:rsid w:val="00E14692"/>
    <w:rsid w:val="00E431D7"/>
    <w:rsid w:val="00E6707D"/>
    <w:rsid w:val="00E95413"/>
    <w:rsid w:val="00E95770"/>
    <w:rsid w:val="00EA264C"/>
    <w:rsid w:val="00F50111"/>
    <w:rsid w:val="00F560D5"/>
    <w:rsid w:val="00F765A7"/>
    <w:rsid w:val="00FB63DD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D0CA"/>
  <w15:chartTrackingRefBased/>
  <w15:docId w15:val="{92F27695-444F-400B-BA10-2B9E90DC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11"/>
    <w:pPr>
      <w:ind w:left="720"/>
      <w:contextualSpacing/>
    </w:pPr>
  </w:style>
  <w:style w:type="table" w:styleId="TableGrid">
    <w:name w:val="Table Grid"/>
    <w:basedOn w:val="TableNormal"/>
    <w:uiPriority w:val="39"/>
    <w:rsid w:val="00D9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9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Antolic</dc:creator>
  <cp:keywords/>
  <dc:description/>
  <cp:lastModifiedBy>Danijela Crnolatec</cp:lastModifiedBy>
  <cp:revision>8</cp:revision>
  <cp:lastPrinted>2025-07-15T10:02:00Z</cp:lastPrinted>
  <dcterms:created xsi:type="dcterms:W3CDTF">2025-07-15T11:36:00Z</dcterms:created>
  <dcterms:modified xsi:type="dcterms:W3CDTF">2025-07-16T09:33:00Z</dcterms:modified>
</cp:coreProperties>
</file>